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47CDD" w14:textId="77777777" w:rsidR="00217744" w:rsidRPr="00D86D53" w:rsidRDefault="00217744" w:rsidP="00217744">
      <w:pPr>
        <w:pStyle w:val="ISTATYMAS"/>
        <w:spacing w:line="240" w:lineRule="auto"/>
        <w:rPr>
          <w:b/>
          <w:color w:val="auto"/>
          <w:sz w:val="24"/>
          <w:szCs w:val="24"/>
        </w:rPr>
      </w:pPr>
      <w:r w:rsidRPr="00D86D53">
        <w:rPr>
          <w:noProof/>
          <w:color w:val="auto"/>
          <w:lang w:eastAsia="lt-LT"/>
        </w:rPr>
        <w:drawing>
          <wp:inline distT="0" distB="0" distL="0" distR="0" wp14:anchorId="13E464A0" wp14:editId="3BF51801">
            <wp:extent cx="476250" cy="476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36F2BE" w14:textId="7D42DDC9" w:rsidR="00217744" w:rsidRPr="00D86D53" w:rsidRDefault="00217744" w:rsidP="00217744">
      <w:pPr>
        <w:pStyle w:val="ISTATYMAS"/>
        <w:spacing w:line="240" w:lineRule="auto"/>
        <w:rPr>
          <w:b/>
          <w:color w:val="auto"/>
          <w:sz w:val="24"/>
          <w:szCs w:val="24"/>
        </w:rPr>
      </w:pPr>
      <w:r w:rsidRPr="00D86D53">
        <w:rPr>
          <w:b/>
          <w:color w:val="auto"/>
          <w:sz w:val="24"/>
          <w:szCs w:val="24"/>
        </w:rPr>
        <w:t>LIETUVOS KULTŪROS TARYBA</w:t>
      </w:r>
      <w:r w:rsidR="004B5DDB">
        <w:rPr>
          <w:b/>
          <w:color w:val="auto"/>
          <w:sz w:val="24"/>
          <w:szCs w:val="24"/>
        </w:rPr>
        <w:t xml:space="preserve"> </w:t>
      </w:r>
      <w:r w:rsidR="00F125BD">
        <w:rPr>
          <w:b/>
          <w:color w:val="auto"/>
          <w:sz w:val="24"/>
          <w:szCs w:val="24"/>
        </w:rPr>
        <w:t xml:space="preserve"> </w:t>
      </w:r>
    </w:p>
    <w:p w14:paraId="750B2F4C" w14:textId="77777777" w:rsidR="00217744" w:rsidRPr="00D86D53" w:rsidRDefault="00217744" w:rsidP="00217744">
      <w:pPr>
        <w:pStyle w:val="MAZAS"/>
        <w:spacing w:line="240" w:lineRule="auto"/>
        <w:jc w:val="center"/>
        <w:rPr>
          <w:b/>
          <w:color w:val="auto"/>
          <w:sz w:val="24"/>
          <w:szCs w:val="24"/>
        </w:rPr>
      </w:pPr>
    </w:p>
    <w:p w14:paraId="4922735D" w14:textId="77777777" w:rsidR="00217744" w:rsidRPr="00D86D53" w:rsidRDefault="00217744" w:rsidP="00217744">
      <w:pPr>
        <w:pStyle w:val="MAZAS"/>
        <w:spacing w:line="240" w:lineRule="auto"/>
        <w:jc w:val="center"/>
        <w:rPr>
          <w:b/>
          <w:color w:val="auto"/>
          <w:sz w:val="24"/>
          <w:szCs w:val="24"/>
        </w:rPr>
      </w:pPr>
      <w:r w:rsidRPr="00D86D53">
        <w:rPr>
          <w:b/>
          <w:color w:val="auto"/>
          <w:sz w:val="24"/>
          <w:szCs w:val="24"/>
        </w:rPr>
        <w:t>NUTARIMAS</w:t>
      </w:r>
    </w:p>
    <w:p w14:paraId="49B0A142" w14:textId="1997C273" w:rsidR="00217744" w:rsidRPr="00D86D53" w:rsidRDefault="002177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86D53">
        <w:rPr>
          <w:rFonts w:ascii="Times New Roman" w:hAnsi="Times New Roman"/>
          <w:b/>
          <w:sz w:val="24"/>
          <w:szCs w:val="24"/>
        </w:rPr>
        <w:t xml:space="preserve">DĖL </w:t>
      </w:r>
      <w:r w:rsidR="00DE6639">
        <w:rPr>
          <w:rFonts w:ascii="Times New Roman" w:hAnsi="Times New Roman"/>
          <w:b/>
          <w:sz w:val="24"/>
          <w:szCs w:val="24"/>
        </w:rPr>
        <w:t xml:space="preserve">PROGRAMOS </w:t>
      </w:r>
      <w:r w:rsidR="00DE6639" w:rsidRPr="00DE6639">
        <w:rPr>
          <w:rFonts w:ascii="Times New Roman" w:hAnsi="Times New Roman"/>
          <w:b/>
          <w:sz w:val="24"/>
          <w:szCs w:val="24"/>
          <w:lang w:bidi="lt-LT"/>
        </w:rPr>
        <w:t xml:space="preserve">„KŪRYBINĖ VEIKLA IR AUTORIŲ TEISIŲ IR GRETUTINIŲ TEISIŲ APSAUGA“ ANTROS FINANSUOJAMOS VEIKLOS „AUTORIŲ TEISIŲ IR GRETUTINIŲ TEISIŲ APSAUGA“ </w:t>
      </w:r>
      <w:r w:rsidRPr="00D86D53">
        <w:rPr>
          <w:rFonts w:ascii="Times New Roman" w:hAnsi="Times New Roman"/>
          <w:b/>
          <w:sz w:val="24"/>
          <w:szCs w:val="24"/>
        </w:rPr>
        <w:t>EKSPERTŲ ATRANKOS APRAŠO PATVIRTINIMO</w:t>
      </w:r>
    </w:p>
    <w:p w14:paraId="18273F17" w14:textId="77777777" w:rsidR="00217744" w:rsidRPr="00D86D53" w:rsidRDefault="0021774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AC0E3A" w14:textId="38FC62DA" w:rsidR="00217744" w:rsidRPr="00D86D53" w:rsidRDefault="00217744" w:rsidP="00217744">
      <w:pPr>
        <w:pStyle w:val="ISTATYMAS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201</w:t>
      </w:r>
      <w:r w:rsidR="00DE6639">
        <w:rPr>
          <w:color w:val="auto"/>
          <w:sz w:val="24"/>
          <w:szCs w:val="24"/>
        </w:rPr>
        <w:t>8</w:t>
      </w:r>
      <w:r w:rsidRPr="00D86D53">
        <w:rPr>
          <w:color w:val="auto"/>
          <w:sz w:val="24"/>
          <w:szCs w:val="24"/>
        </w:rPr>
        <w:t xml:space="preserve"> m. </w:t>
      </w:r>
      <w:r w:rsidR="00265357">
        <w:rPr>
          <w:color w:val="auto"/>
          <w:sz w:val="24"/>
          <w:szCs w:val="24"/>
        </w:rPr>
        <w:t>rugpjūčio 7</w:t>
      </w:r>
      <w:r w:rsidR="00DE6639">
        <w:rPr>
          <w:color w:val="auto"/>
          <w:sz w:val="24"/>
          <w:szCs w:val="24"/>
        </w:rPr>
        <w:t xml:space="preserve">  </w:t>
      </w:r>
      <w:r w:rsidRPr="00D86D53">
        <w:rPr>
          <w:color w:val="auto"/>
          <w:sz w:val="24"/>
          <w:szCs w:val="24"/>
        </w:rPr>
        <w:t xml:space="preserve"> d. Nr. 4LKT-</w:t>
      </w:r>
      <w:r w:rsidR="00DE6639">
        <w:rPr>
          <w:color w:val="auto"/>
          <w:sz w:val="24"/>
          <w:szCs w:val="24"/>
        </w:rPr>
        <w:t xml:space="preserve">  </w:t>
      </w:r>
      <w:r w:rsidR="00265357">
        <w:rPr>
          <w:color w:val="auto"/>
          <w:sz w:val="24"/>
          <w:szCs w:val="24"/>
        </w:rPr>
        <w:t>12</w:t>
      </w:r>
      <w:r w:rsidR="00DE6639">
        <w:rPr>
          <w:color w:val="auto"/>
          <w:sz w:val="24"/>
          <w:szCs w:val="24"/>
        </w:rPr>
        <w:t xml:space="preserve">  </w:t>
      </w:r>
      <w:r w:rsidRPr="00D86D53">
        <w:rPr>
          <w:color w:val="auto"/>
          <w:sz w:val="24"/>
          <w:szCs w:val="24"/>
        </w:rPr>
        <w:t>(1.3 E)</w:t>
      </w:r>
    </w:p>
    <w:p w14:paraId="47AA9BBD" w14:textId="77777777" w:rsidR="00217744" w:rsidRPr="00D86D53" w:rsidRDefault="00217744" w:rsidP="00217744">
      <w:pPr>
        <w:pStyle w:val="ISTATYMAS"/>
        <w:spacing w:line="240" w:lineRule="auto"/>
        <w:rPr>
          <w:color w:val="auto"/>
          <w:sz w:val="24"/>
          <w:szCs w:val="24"/>
        </w:rPr>
      </w:pPr>
      <w:r w:rsidRPr="00D86D53">
        <w:rPr>
          <w:color w:val="auto"/>
          <w:sz w:val="24"/>
          <w:szCs w:val="24"/>
        </w:rPr>
        <w:t>Vilnius</w:t>
      </w:r>
    </w:p>
    <w:p w14:paraId="7725853D" w14:textId="77777777" w:rsidR="00217744" w:rsidRPr="00D86D53" w:rsidRDefault="00217744" w:rsidP="00217744">
      <w:pPr>
        <w:pStyle w:val="MAZAS"/>
        <w:spacing w:line="240" w:lineRule="auto"/>
        <w:rPr>
          <w:color w:val="auto"/>
          <w:sz w:val="24"/>
          <w:szCs w:val="24"/>
        </w:rPr>
      </w:pPr>
    </w:p>
    <w:p w14:paraId="75755E5B" w14:textId="77777777" w:rsidR="00217744" w:rsidRPr="00712B23" w:rsidRDefault="00217744" w:rsidP="00217744">
      <w:pPr>
        <w:pStyle w:val="Pagrindinistekstas1"/>
        <w:spacing w:line="240" w:lineRule="auto"/>
        <w:ind w:firstLine="709"/>
        <w:rPr>
          <w:color w:val="auto"/>
          <w:sz w:val="24"/>
          <w:szCs w:val="24"/>
        </w:rPr>
      </w:pPr>
      <w:r w:rsidRPr="00D86D53">
        <w:rPr>
          <w:color w:val="auto"/>
          <w:sz w:val="24"/>
          <w:szCs w:val="24"/>
        </w:rPr>
        <w:t xml:space="preserve">Lietuvos kultūros taryba, vadovaudamasi Lietuvos Respublikos Lietuvos kultūros tarybos įstatymo 10 </w:t>
      </w:r>
      <w:r w:rsidRPr="00712B23">
        <w:rPr>
          <w:color w:val="auto"/>
          <w:sz w:val="24"/>
          <w:szCs w:val="24"/>
        </w:rPr>
        <w:t xml:space="preserve">straipsnio 1, 4 ir 8 dalimis, </w:t>
      </w:r>
      <w:r w:rsidRPr="00712B23">
        <w:rPr>
          <w:color w:val="auto"/>
          <w:spacing w:val="100"/>
          <w:sz w:val="24"/>
          <w:szCs w:val="24"/>
        </w:rPr>
        <w:t>nutari</w:t>
      </w:r>
      <w:r w:rsidRPr="00712B23">
        <w:rPr>
          <w:color w:val="auto"/>
          <w:sz w:val="24"/>
          <w:szCs w:val="24"/>
        </w:rPr>
        <w:t>a:</w:t>
      </w:r>
    </w:p>
    <w:p w14:paraId="32B1CA29" w14:textId="0A480FD1" w:rsidR="00217744" w:rsidRPr="00D86D53" w:rsidRDefault="00712B23" w:rsidP="00014C0F">
      <w:pPr>
        <w:pStyle w:val="bodytext"/>
        <w:tabs>
          <w:tab w:val="left" w:pos="709"/>
        </w:tabs>
        <w:spacing w:before="0" w:beforeAutospacing="0" w:after="0" w:afterAutospacing="0"/>
        <w:jc w:val="both"/>
        <w:rPr>
          <w:lang w:val="lt-LT"/>
        </w:rPr>
      </w:pPr>
      <w:r>
        <w:rPr>
          <w:lang w:val="lt-LT"/>
        </w:rPr>
        <w:tab/>
      </w:r>
      <w:r w:rsidR="00217744" w:rsidRPr="00712B23">
        <w:rPr>
          <w:lang w:val="lt-LT"/>
        </w:rPr>
        <w:t xml:space="preserve">Patvirtinti </w:t>
      </w:r>
      <w:r w:rsidR="00B72CC6" w:rsidRPr="00712B23">
        <w:rPr>
          <w:lang w:val="lt-LT"/>
        </w:rPr>
        <w:t>P</w:t>
      </w:r>
      <w:r w:rsidR="00B72CC6" w:rsidRPr="00014C0F">
        <w:rPr>
          <w:lang w:val="lt-LT"/>
        </w:rPr>
        <w:t xml:space="preserve">rogramos </w:t>
      </w:r>
      <w:r w:rsidR="00B72CC6" w:rsidRPr="00014C0F">
        <w:rPr>
          <w:lang w:val="lt-LT" w:bidi="lt-LT"/>
        </w:rPr>
        <w:t>„Kūrybinė veikla ir autorių teisių ir gretutinių teisių apsauga“ antros finansuojamos veiklos „Autorių teisių ir gretutinių teisių apsauga“</w:t>
      </w:r>
      <w:r w:rsidR="00B72CC6" w:rsidRPr="00B72CC6">
        <w:rPr>
          <w:b/>
          <w:lang w:val="lt-LT" w:bidi="lt-LT"/>
        </w:rPr>
        <w:t xml:space="preserve"> </w:t>
      </w:r>
      <w:r w:rsidR="00A07801">
        <w:rPr>
          <w:lang w:val="lt-LT"/>
        </w:rPr>
        <w:t>e</w:t>
      </w:r>
      <w:r w:rsidR="00217744" w:rsidRPr="00D86D53">
        <w:rPr>
          <w:lang w:val="lt-LT"/>
        </w:rPr>
        <w:t>kspertų atrankos aprašą (pridedama).</w:t>
      </w:r>
    </w:p>
    <w:p w14:paraId="084EE00B" w14:textId="77777777" w:rsidR="00217744" w:rsidRPr="00D86D53" w:rsidRDefault="00217744" w:rsidP="00217744">
      <w:pPr>
        <w:pStyle w:val="bodytext"/>
        <w:tabs>
          <w:tab w:val="left" w:pos="709"/>
        </w:tabs>
        <w:spacing w:before="0" w:beforeAutospacing="0" w:after="0" w:afterAutospacing="0"/>
        <w:ind w:left="1065"/>
        <w:jc w:val="both"/>
        <w:rPr>
          <w:lang w:val="lt-LT"/>
        </w:rPr>
      </w:pPr>
    </w:p>
    <w:p w14:paraId="54F5AE3B" w14:textId="77777777" w:rsidR="00217744" w:rsidRPr="00D86D53" w:rsidRDefault="00217744" w:rsidP="002177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29FC06" w14:textId="77777777" w:rsidR="00217744" w:rsidRPr="00D86D53" w:rsidRDefault="00217744" w:rsidP="0021774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67648" w14:textId="77777777" w:rsidR="00217744" w:rsidRPr="00D86D53" w:rsidRDefault="00217744" w:rsidP="00217744">
      <w:pPr>
        <w:pStyle w:val="Prezidentas"/>
        <w:tabs>
          <w:tab w:val="clear" w:pos="9808"/>
          <w:tab w:val="right" w:pos="10466"/>
        </w:tabs>
        <w:spacing w:line="240" w:lineRule="auto"/>
        <w:rPr>
          <w:caps w:val="0"/>
          <w:color w:val="auto"/>
          <w:sz w:val="24"/>
          <w:szCs w:val="24"/>
        </w:rPr>
      </w:pPr>
      <w:r w:rsidRPr="00D86D53">
        <w:rPr>
          <w:caps w:val="0"/>
          <w:color w:val="auto"/>
          <w:sz w:val="24"/>
          <w:szCs w:val="24"/>
        </w:rPr>
        <w:t xml:space="preserve">Tarybos pirmininkė </w:t>
      </w:r>
      <w:r w:rsidRPr="00D86D53">
        <w:rPr>
          <w:caps w:val="0"/>
          <w:color w:val="auto"/>
          <w:sz w:val="24"/>
          <w:szCs w:val="24"/>
        </w:rPr>
        <w:tab/>
        <w:t>Daina Urbanavičienė</w:t>
      </w:r>
    </w:p>
    <w:p w14:paraId="34DA6FEC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613B8A3C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44331403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7693865C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14967E5F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6C7ABB3B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3B6DB388" w14:textId="3400C660" w:rsidR="00217744" w:rsidRDefault="00FB2526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A8D2DDD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15255FBD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55D6913A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238E476C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2456BC8C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2E8C172F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4F62351F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059CD84E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6D22ED58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6FF82DF8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1F087D9B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23C75630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31422FBA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532DC690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1E2773E8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6A964CD7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230ED1D6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0A94D0A4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0A14EB83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5F9BC273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757FA904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3D83E63B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08242EF1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6F298E4B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2844BCAC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7006DBD6" w14:textId="77777777" w:rsidR="00217744" w:rsidRDefault="00217744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</w:p>
    <w:p w14:paraId="1D3F774C" w14:textId="77777777" w:rsidR="0032374A" w:rsidRDefault="00B9591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14:paraId="26D05A8E" w14:textId="77777777" w:rsidR="0032374A" w:rsidRDefault="00B95912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Lietuvos kultūros tarybos </w:t>
      </w:r>
    </w:p>
    <w:p w14:paraId="222EB90D" w14:textId="174E6826" w:rsidR="0032374A" w:rsidRDefault="009E7FDA">
      <w:pPr>
        <w:spacing w:after="0" w:line="240" w:lineRule="auto"/>
        <w:ind w:left="66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</w:t>
      </w:r>
      <w:r w:rsidR="00130E18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912">
        <w:rPr>
          <w:rFonts w:ascii="Times New Roman" w:eastAsia="Times New Roman" w:hAnsi="Times New Roman" w:cs="Times New Roman"/>
          <w:sz w:val="24"/>
          <w:szCs w:val="24"/>
        </w:rPr>
        <w:t xml:space="preserve">m. </w:t>
      </w:r>
      <w:r w:rsidR="00265357">
        <w:rPr>
          <w:rFonts w:ascii="Times New Roman" w:eastAsia="Times New Roman" w:hAnsi="Times New Roman" w:cs="Times New Roman"/>
          <w:sz w:val="24"/>
          <w:szCs w:val="24"/>
        </w:rPr>
        <w:t>rugpjūčio 7</w:t>
      </w:r>
      <w:r w:rsidR="00130E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912">
        <w:rPr>
          <w:rFonts w:ascii="Times New Roman" w:eastAsia="Times New Roman" w:hAnsi="Times New Roman" w:cs="Times New Roman"/>
          <w:sz w:val="24"/>
          <w:szCs w:val="24"/>
        </w:rPr>
        <w:t xml:space="preserve"> d. nutarimu Nr. 4LKT</w:t>
      </w:r>
      <w:r w:rsidR="00B95912" w:rsidRPr="00217744">
        <w:rPr>
          <w:rFonts w:ascii="Times New Roman" w:eastAsia="Times New Roman" w:hAnsi="Times New Roman" w:cs="Times New Roman"/>
          <w:sz w:val="24"/>
          <w:szCs w:val="24"/>
        </w:rPr>
        <w:t>-</w:t>
      </w:r>
      <w:r w:rsidR="00217744" w:rsidRPr="00217744">
        <w:rPr>
          <w:rFonts w:ascii="Times New Roman" w:eastAsia="Times New Roman" w:hAnsi="Times New Roman" w:cs="Times New Roman"/>
          <w:sz w:val="24"/>
          <w:szCs w:val="24"/>
          <w:lang w:val="en-US"/>
        </w:rPr>
        <w:t>1</w:t>
      </w:r>
      <w:r w:rsidR="00265357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="00130E1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B95912" w:rsidRPr="00217744">
        <w:rPr>
          <w:rFonts w:ascii="Times New Roman" w:eastAsia="Times New Roman" w:hAnsi="Times New Roman" w:cs="Times New Roman"/>
          <w:sz w:val="24"/>
          <w:szCs w:val="24"/>
        </w:rPr>
        <w:t>(</w:t>
      </w:r>
      <w:r w:rsidR="00B95912">
        <w:rPr>
          <w:rFonts w:ascii="Times New Roman" w:eastAsia="Times New Roman" w:hAnsi="Times New Roman" w:cs="Times New Roman"/>
          <w:sz w:val="24"/>
          <w:szCs w:val="24"/>
        </w:rPr>
        <w:t xml:space="preserve">1.3 E)     </w:t>
      </w:r>
    </w:p>
    <w:p w14:paraId="757DFBCA" w14:textId="77777777" w:rsidR="000A7571" w:rsidRDefault="000A75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FD16AA" w14:textId="77777777" w:rsidR="00153C27" w:rsidRDefault="00153C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316CF0" w14:textId="0A8CFD28" w:rsidR="0032374A" w:rsidRDefault="005234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3486">
        <w:rPr>
          <w:rFonts w:ascii="Times New Roman" w:eastAsia="Times New Roman" w:hAnsi="Times New Roman" w:cs="Times New Roman"/>
          <w:b/>
          <w:sz w:val="24"/>
          <w:szCs w:val="24"/>
        </w:rPr>
        <w:t xml:space="preserve">PROGRAMOS </w:t>
      </w:r>
      <w:r w:rsidRPr="00523486">
        <w:rPr>
          <w:rFonts w:ascii="Times New Roman" w:eastAsia="Times New Roman" w:hAnsi="Times New Roman" w:cs="Times New Roman"/>
          <w:b/>
          <w:sz w:val="24"/>
          <w:szCs w:val="24"/>
          <w:lang w:bidi="lt-LT"/>
        </w:rPr>
        <w:t xml:space="preserve">„KŪRYBINĖ VEIKLA IR AUTORIŲ TEISIŲ IR GRETUTINIŲ TEISIŲ APSAUGA“ ANTROS FINANSUOJAMOS VEIKLOS „AUTORIŲ TEISIŲ IR GRETUTINIŲ TEISIŲ APSAUGA“ </w:t>
      </w:r>
      <w:r w:rsidR="00B95912">
        <w:rPr>
          <w:rFonts w:ascii="Times New Roman" w:eastAsia="Times New Roman" w:hAnsi="Times New Roman" w:cs="Times New Roman"/>
          <w:b/>
          <w:sz w:val="24"/>
          <w:szCs w:val="24"/>
        </w:rPr>
        <w:t>EKSPERTŲ ATRANKOS APRAŠAS</w:t>
      </w:r>
    </w:p>
    <w:p w14:paraId="6C2D3D6E" w14:textId="77777777" w:rsidR="0032374A" w:rsidRDefault="00323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9A83BF" w14:textId="77777777" w:rsidR="0032374A" w:rsidRDefault="00B9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I. BENDROSIOS NUOSTATOS</w:t>
      </w:r>
    </w:p>
    <w:p w14:paraId="28BD07B0" w14:textId="77777777" w:rsidR="0032374A" w:rsidRDefault="00323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DCA17B" w14:textId="2B53A829" w:rsidR="0032374A" w:rsidRDefault="000E313F">
      <w:pPr>
        <w:numPr>
          <w:ilvl w:val="0"/>
          <w:numId w:val="1"/>
        </w:numPr>
        <w:tabs>
          <w:tab w:val="left" w:pos="709"/>
          <w:tab w:val="left" w:pos="851"/>
          <w:tab w:val="left" w:pos="9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313F">
        <w:rPr>
          <w:rFonts w:ascii="Times New Roman" w:eastAsia="Times New Roman" w:hAnsi="Times New Roman" w:cs="Times New Roman"/>
          <w:sz w:val="24"/>
          <w:szCs w:val="24"/>
        </w:rPr>
        <w:t xml:space="preserve">Programos </w:t>
      </w:r>
      <w:r w:rsidRPr="000E313F">
        <w:rPr>
          <w:rFonts w:ascii="Times New Roman" w:eastAsia="Times New Roman" w:hAnsi="Times New Roman" w:cs="Times New Roman"/>
          <w:sz w:val="24"/>
          <w:szCs w:val="24"/>
          <w:lang w:bidi="lt-LT"/>
        </w:rPr>
        <w:t>„Kūrybinė veikla ir autorių teisių ir gretutinių teisių apsauga“ antros finansuojamos veiklos „Autorių teisių ir gretutinių teisių apsauga“</w:t>
      </w:r>
      <w:r w:rsidRPr="000E313F">
        <w:rPr>
          <w:rFonts w:ascii="Times New Roman" w:eastAsia="Times New Roman" w:hAnsi="Times New Roman" w:cs="Times New Roman"/>
          <w:b/>
          <w:sz w:val="24"/>
          <w:szCs w:val="24"/>
          <w:lang w:bidi="lt-L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B95912">
        <w:rPr>
          <w:rFonts w:ascii="Times New Roman" w:eastAsia="Times New Roman" w:hAnsi="Times New Roman" w:cs="Times New Roman"/>
          <w:sz w:val="24"/>
          <w:szCs w:val="24"/>
        </w:rPr>
        <w:t xml:space="preserve">kspertų atrankos aprašas (toliau – </w:t>
      </w:r>
      <w:r w:rsidR="004E24BA">
        <w:rPr>
          <w:rFonts w:ascii="Times New Roman" w:eastAsia="Times New Roman" w:hAnsi="Times New Roman" w:cs="Times New Roman"/>
          <w:sz w:val="24"/>
          <w:szCs w:val="24"/>
        </w:rPr>
        <w:t>a</w:t>
      </w:r>
      <w:r w:rsidR="00B95912">
        <w:rPr>
          <w:rFonts w:ascii="Times New Roman" w:eastAsia="Times New Roman" w:hAnsi="Times New Roman" w:cs="Times New Roman"/>
          <w:sz w:val="24"/>
          <w:szCs w:val="24"/>
        </w:rPr>
        <w:t>prašas) nustato reikalavimus asmenims, pretenduojantiems teikti ekspertinio vertinimo paslaugas Lietuvos kul</w:t>
      </w:r>
      <w:r w:rsidR="000A7571">
        <w:rPr>
          <w:rFonts w:ascii="Times New Roman" w:eastAsia="Times New Roman" w:hAnsi="Times New Roman" w:cs="Times New Roman"/>
          <w:sz w:val="24"/>
          <w:szCs w:val="24"/>
        </w:rPr>
        <w:t>tūros tarybai (toliau – Taryba)</w:t>
      </w:r>
      <w:r w:rsidR="005F45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59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509C">
        <w:rPr>
          <w:rFonts w:ascii="Times New Roman" w:eastAsia="Times New Roman" w:hAnsi="Times New Roman" w:cs="Times New Roman"/>
          <w:sz w:val="24"/>
          <w:szCs w:val="24"/>
        </w:rPr>
        <w:t xml:space="preserve">(toliau – pretendentai) </w:t>
      </w:r>
      <w:r w:rsidR="00B95912">
        <w:rPr>
          <w:rFonts w:ascii="Times New Roman" w:eastAsia="Times New Roman" w:hAnsi="Times New Roman" w:cs="Times New Roman"/>
          <w:sz w:val="24"/>
          <w:szCs w:val="24"/>
        </w:rPr>
        <w:t>ir jų atrankos tvarką.</w:t>
      </w:r>
    </w:p>
    <w:p w14:paraId="092BF4E2" w14:textId="1C11F99E" w:rsidR="0032374A" w:rsidRDefault="00B95912">
      <w:pPr>
        <w:numPr>
          <w:ilvl w:val="0"/>
          <w:numId w:val="1"/>
        </w:numPr>
        <w:tabs>
          <w:tab w:val="left" w:pos="709"/>
          <w:tab w:val="left" w:pos="851"/>
          <w:tab w:val="left" w:pos="9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Ekspertinio vertinimo paslaugas sudaro Kultūros rėmimo fondo (toliau - Fondas) </w:t>
      </w:r>
      <w:r w:rsidR="00D92247">
        <w:rPr>
          <w:rFonts w:ascii="Times New Roman" w:eastAsia="Times New Roman" w:hAnsi="Times New Roman" w:cs="Times New Roman"/>
          <w:sz w:val="24"/>
          <w:szCs w:val="24"/>
        </w:rPr>
        <w:t xml:space="preserve">ir kitomis Tarybos administruojamomis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lėšomis finansuojamų </w:t>
      </w:r>
      <w:r w:rsidR="00C10EC3">
        <w:rPr>
          <w:rFonts w:ascii="Times New Roman" w:eastAsia="Times New Roman" w:hAnsi="Times New Roman" w:cs="Times New Roman"/>
          <w:sz w:val="24"/>
          <w:szCs w:val="24"/>
        </w:rPr>
        <w:t xml:space="preserve">sričių, </w:t>
      </w:r>
      <w:r>
        <w:rPr>
          <w:rFonts w:ascii="Times New Roman" w:eastAsia="Times New Roman" w:hAnsi="Times New Roman" w:cs="Times New Roman"/>
          <w:sz w:val="24"/>
          <w:szCs w:val="24"/>
        </w:rPr>
        <w:t>programų</w:t>
      </w:r>
      <w:r w:rsidR="00C10EC3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C10EC3">
        <w:rPr>
          <w:rFonts w:ascii="Times New Roman" w:eastAsia="Times New Roman" w:hAnsi="Times New Roman" w:cs="Times New Roman"/>
          <w:sz w:val="24"/>
          <w:szCs w:val="24"/>
        </w:rPr>
        <w:t>jų veiklų projektų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paraiškų ir kitų dokumentų vertinimas bei išvadų dėl jų teikimas Tarybos nustatyta tvarka. </w:t>
      </w:r>
    </w:p>
    <w:p w14:paraId="2BBB2714" w14:textId="2E40312D" w:rsidR="009E7FDA" w:rsidRPr="009E7FDA" w:rsidRDefault="009E7FDA" w:rsidP="009E7FDA">
      <w:pPr>
        <w:pStyle w:val="ListParagraph"/>
        <w:numPr>
          <w:ilvl w:val="0"/>
          <w:numId w:val="1"/>
        </w:numPr>
        <w:tabs>
          <w:tab w:val="left" w:pos="710"/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FDA">
        <w:rPr>
          <w:rFonts w:ascii="Times New Roman" w:eastAsia="Times New Roman" w:hAnsi="Times New Roman" w:cs="Times New Roman"/>
          <w:sz w:val="24"/>
          <w:szCs w:val="24"/>
        </w:rPr>
        <w:t>Ekspertų teikiamų paslaugų apmokėjimo tvarką nustato Lietuvos Respublikos kultūros ministras.</w:t>
      </w:r>
    </w:p>
    <w:p w14:paraId="765E25B1" w14:textId="77777777" w:rsidR="0032374A" w:rsidRDefault="0032374A">
      <w:pPr>
        <w:tabs>
          <w:tab w:val="left" w:pos="709"/>
          <w:tab w:val="left" w:pos="851"/>
          <w:tab w:val="left" w:pos="9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D8DBDC" w14:textId="77777777" w:rsidR="0032374A" w:rsidRDefault="00B9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II. REIKALAVIMAI PRETENDENTAMS</w:t>
      </w:r>
    </w:p>
    <w:p w14:paraId="5E773168" w14:textId="77777777" w:rsidR="0032374A" w:rsidRDefault="00323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1D2BF1" w14:textId="2AF6BA1C" w:rsidR="00153C27" w:rsidRDefault="00153C27" w:rsidP="00153C27">
      <w:pPr>
        <w:numPr>
          <w:ilvl w:val="0"/>
          <w:numId w:val="1"/>
        </w:numPr>
        <w:tabs>
          <w:tab w:val="left" w:pos="426"/>
          <w:tab w:val="left" w:pos="710"/>
          <w:tab w:val="left" w:pos="851"/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Tarybai reikalingų specialiųjų žinių ir įgūdžių kultūros, meno ar kitose </w:t>
      </w:r>
      <w:r w:rsidR="009D0397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veiklos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srityse (toliau - kompetencija) sąrašą nustato Tarybos narių susirinkimas, vadovau</w:t>
      </w:r>
      <w:r w:rsidR="009D0397">
        <w:rPr>
          <w:rFonts w:ascii="Times New Roman" w:eastAsia="Times New Roman" w:hAnsi="Times New Roman" w:cs="Times New Roman"/>
          <w:sz w:val="24"/>
          <w:szCs w:val="24"/>
          <w:highlight w:val="white"/>
        </w:rPr>
        <w:t>damasis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kultūros ir meno sričių</w:t>
      </w:r>
      <w:r w:rsidR="006831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atstovavimo įvairovės principu ir atsižvelg</w:t>
      </w:r>
      <w:r w:rsidR="009D0397">
        <w:rPr>
          <w:rFonts w:ascii="Times New Roman" w:eastAsia="Times New Roman" w:hAnsi="Times New Roman" w:cs="Times New Roman"/>
          <w:sz w:val="24"/>
          <w:szCs w:val="24"/>
          <w:highlight w:val="white"/>
        </w:rPr>
        <w:t>damas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į Fondo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lėšomis finansuojamų </w:t>
      </w:r>
      <w:r w:rsidR="009D0397">
        <w:rPr>
          <w:rFonts w:ascii="Times New Roman" w:eastAsia="Times New Roman" w:hAnsi="Times New Roman" w:cs="Times New Roman"/>
          <w:sz w:val="24"/>
          <w:szCs w:val="24"/>
        </w:rPr>
        <w:t xml:space="preserve">sričių,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programų </w:t>
      </w:r>
      <w:r w:rsidR="009D0397">
        <w:rPr>
          <w:rFonts w:ascii="Times New Roman" w:eastAsia="Times New Roman" w:hAnsi="Times New Roman" w:cs="Times New Roman"/>
          <w:sz w:val="24"/>
          <w:szCs w:val="24"/>
        </w:rPr>
        <w:t xml:space="preserve">ar jų veiklų, taip pat kitų dokumentų,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dėl kurių teikiamos ekspertinio vertinimo paslaugos, turinį. </w:t>
      </w:r>
    </w:p>
    <w:p w14:paraId="1DAF3C40" w14:textId="2902B46C" w:rsidR="0032374A" w:rsidRDefault="00CE187D" w:rsidP="00153C27">
      <w:pPr>
        <w:numPr>
          <w:ilvl w:val="0"/>
          <w:numId w:val="1"/>
        </w:numPr>
        <w:tabs>
          <w:tab w:val="left" w:pos="426"/>
          <w:tab w:val="left" w:pos="709"/>
          <w:tab w:val="left" w:pos="9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Pretendentas</w:t>
      </w:r>
      <w:r w:rsidR="00B95912">
        <w:rPr>
          <w:rFonts w:ascii="Times New Roman" w:eastAsia="Times New Roman" w:hAnsi="Times New Roman" w:cs="Times New Roman"/>
          <w:sz w:val="24"/>
          <w:szCs w:val="24"/>
        </w:rPr>
        <w:t xml:space="preserve"> turi atitikti šiuos reikalavimus:</w:t>
      </w:r>
    </w:p>
    <w:p w14:paraId="66A71214" w14:textId="72108511" w:rsidR="0032374A" w:rsidRDefault="00B95912" w:rsidP="00153C27">
      <w:pPr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turėti aukštąjį universitetinį ar jam prilygintą išsilavinimą arba meno kūrėjo statusą, suteiktą vadovaujantis Lietuvos Respublikos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9E7FDA">
        <w:rPr>
          <w:rFonts w:ascii="Times New Roman" w:eastAsia="Times New Roman" w:hAnsi="Times New Roman" w:cs="Times New Roman"/>
          <w:sz w:val="24"/>
          <w:szCs w:val="24"/>
          <w:highlight w:val="white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eno kūrėjo ir meno kūrėjų organizacijų statuso įstatym</w:t>
      </w:r>
      <w:r w:rsidR="009E7FDA">
        <w:rPr>
          <w:rFonts w:ascii="Times New Roman" w:eastAsia="Times New Roman" w:hAnsi="Times New Roman" w:cs="Times New Roman"/>
          <w:sz w:val="24"/>
          <w:szCs w:val="24"/>
          <w:highlight w:val="white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6E87F3C1" w14:textId="376F737C" w:rsidR="00B35397" w:rsidRDefault="00B35397" w:rsidP="00153C27">
      <w:pPr>
        <w:numPr>
          <w:ilvl w:val="1"/>
          <w:numId w:val="1"/>
        </w:numPr>
        <w:tabs>
          <w:tab w:val="left" w:pos="709"/>
          <w:tab w:val="left" w:pos="851"/>
          <w:tab w:val="left" w:pos="993"/>
          <w:tab w:val="left" w:pos="117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turėti ne mažesnę kaip </w:t>
      </w:r>
      <w:r w:rsidR="00F2000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metų </w:t>
      </w:r>
      <w:r w:rsidR="00F20004">
        <w:rPr>
          <w:rFonts w:ascii="Times New Roman" w:eastAsia="Times New Roman" w:hAnsi="Times New Roman" w:cs="Times New Roman"/>
          <w:sz w:val="24"/>
          <w:szCs w:val="24"/>
        </w:rPr>
        <w:t>sėkmingos praktinės veiklos patirtį atitinkamos ekspertinės kompetencijos srityje per pastaruosius 5 metus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A3DA5EC" w14:textId="4207A466" w:rsidR="0053019F" w:rsidRPr="00FD1C1E" w:rsidRDefault="00B95912" w:rsidP="00B16784">
      <w:pPr>
        <w:pStyle w:val="ListParagraph"/>
        <w:numPr>
          <w:ilvl w:val="1"/>
          <w:numId w:val="1"/>
        </w:numPr>
        <w:tabs>
          <w:tab w:val="left" w:pos="426"/>
          <w:tab w:val="left" w:pos="709"/>
          <w:tab w:val="left" w:pos="990"/>
          <w:tab w:val="left" w:pos="113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1C1E">
        <w:rPr>
          <w:rFonts w:ascii="Times New Roman" w:hAnsi="Times New Roman" w:cs="Times New Roman"/>
          <w:sz w:val="24"/>
          <w:szCs w:val="24"/>
          <w:highlight w:val="white"/>
        </w:rPr>
        <w:t>būti nepriekaištingos reputacijos</w:t>
      </w:r>
      <w:r w:rsidRPr="00FD1C1E">
        <w:rPr>
          <w:rFonts w:ascii="Times New Roman" w:hAnsi="Times New Roman" w:cs="Times New Roman"/>
          <w:sz w:val="24"/>
          <w:szCs w:val="24"/>
        </w:rPr>
        <w:t>.</w:t>
      </w:r>
      <w:r w:rsidRPr="00FD1C1E">
        <w:rPr>
          <w:rFonts w:ascii="Times New Roman" w:hAnsi="Times New Roman" w:cs="Times New Roman"/>
          <w:sz w:val="24"/>
          <w:szCs w:val="24"/>
          <w:highlight w:val="white"/>
        </w:rPr>
        <w:t xml:space="preserve"> Asmuo nelaikomas nepriekaištingos reputacijos, jeigu jis per praėjusius 5 metus buvo pripažintas kaltu dėl nusikalstamos veikos padarymo, jeigu jo teistumas neišnykęs arba nepanaikintas</w:t>
      </w:r>
      <w:r w:rsidR="0053019F" w:rsidRPr="00FD1C1E"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14:paraId="3E646300" w14:textId="3A132E1E" w:rsidR="0032374A" w:rsidRDefault="00B95912" w:rsidP="00753AC6">
      <w:pPr>
        <w:numPr>
          <w:ilvl w:val="0"/>
          <w:numId w:val="1"/>
        </w:numPr>
        <w:tabs>
          <w:tab w:val="left" w:pos="426"/>
          <w:tab w:val="left" w:pos="709"/>
          <w:tab w:val="left" w:pos="99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Taryb</w:t>
      </w:r>
      <w:r w:rsidR="005F4571">
        <w:rPr>
          <w:rFonts w:ascii="Times New Roman" w:eastAsia="Times New Roman" w:hAnsi="Times New Roman" w:cs="Times New Roman"/>
          <w:sz w:val="24"/>
          <w:szCs w:val="24"/>
        </w:rPr>
        <w:t>ai ekspertinio vertinimo paslaugų negali teikti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B21C2CF" w14:textId="12F7E7FE" w:rsidR="00E16360" w:rsidRPr="00457FAE" w:rsidRDefault="00B95912" w:rsidP="00457FAE">
      <w:pPr>
        <w:pStyle w:val="ListParagraph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AE">
        <w:rPr>
          <w:rFonts w:ascii="Times New Roman" w:eastAsia="Times New Roman" w:hAnsi="Times New Roman" w:cs="Times New Roman"/>
          <w:sz w:val="24"/>
          <w:szCs w:val="24"/>
        </w:rPr>
        <w:t>kultūros ir meno organizacijų vadovai</w:t>
      </w:r>
      <w:r w:rsidR="00B9511E">
        <w:rPr>
          <w:rFonts w:ascii="Times New Roman" w:eastAsia="Times New Roman" w:hAnsi="Times New Roman" w:cs="Times New Roman"/>
          <w:sz w:val="24"/>
          <w:szCs w:val="24"/>
        </w:rPr>
        <w:t xml:space="preserve"> bei </w:t>
      </w:r>
      <w:r w:rsidR="00B9511E" w:rsidRPr="00B9511E">
        <w:rPr>
          <w:rFonts w:ascii="Times New Roman" w:eastAsia="Times New Roman" w:hAnsi="Times New Roman" w:cs="Times New Roman"/>
          <w:sz w:val="24"/>
          <w:szCs w:val="24"/>
        </w:rPr>
        <w:t>valdymo organų nariai;</w:t>
      </w:r>
    </w:p>
    <w:p w14:paraId="24FA4F8D" w14:textId="6E55D96B" w:rsidR="00E16360" w:rsidRPr="00457FAE" w:rsidRDefault="00B95912" w:rsidP="00457FAE">
      <w:pPr>
        <w:pStyle w:val="ListParagraph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AE">
        <w:rPr>
          <w:rFonts w:ascii="Times New Roman" w:eastAsia="Times New Roman" w:hAnsi="Times New Roman" w:cs="Times New Roman"/>
          <w:sz w:val="24"/>
          <w:szCs w:val="24"/>
        </w:rPr>
        <w:t xml:space="preserve">už </w:t>
      </w:r>
      <w:r w:rsidR="00E16360">
        <w:rPr>
          <w:rFonts w:ascii="Times New Roman" w:eastAsia="Times New Roman" w:hAnsi="Times New Roman" w:cs="Times New Roman"/>
          <w:sz w:val="24"/>
          <w:szCs w:val="24"/>
        </w:rPr>
        <w:t xml:space="preserve">Tarybos nustatytos formos </w:t>
      </w:r>
      <w:r w:rsidR="00E16360">
        <w:rPr>
          <w:rFonts w:ascii="Times New Roman" w:eastAsia="Times New Roman" w:hAnsi="Times New Roman" w:cs="Times New Roman"/>
          <w:sz w:val="24"/>
          <w:szCs w:val="24"/>
          <w:highlight w:val="white"/>
        </w:rPr>
        <w:t>n</w:t>
      </w:r>
      <w:r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ešališkumo deklaracijos ir </w:t>
      </w:r>
      <w:r w:rsidR="00E16360">
        <w:rPr>
          <w:rFonts w:ascii="Times New Roman" w:eastAsia="Times New Roman" w:hAnsi="Times New Roman" w:cs="Times New Roman"/>
          <w:sz w:val="24"/>
          <w:szCs w:val="24"/>
          <w:highlight w:val="white"/>
        </w:rPr>
        <w:t>(ar)</w:t>
      </w:r>
      <w:r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E16360">
        <w:rPr>
          <w:rFonts w:ascii="Times New Roman" w:eastAsia="Times New Roman" w:hAnsi="Times New Roman" w:cs="Times New Roman"/>
          <w:sz w:val="24"/>
          <w:szCs w:val="24"/>
          <w:highlight w:val="white"/>
        </w:rPr>
        <w:t>k</w:t>
      </w:r>
      <w:r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>onfidencialumo pasižadėjimo nuostatų</w:t>
      </w:r>
      <w:r w:rsidRPr="00457FAE">
        <w:rPr>
          <w:rFonts w:ascii="Times New Roman" w:eastAsia="Times New Roman" w:hAnsi="Times New Roman" w:cs="Times New Roman"/>
          <w:sz w:val="24"/>
          <w:szCs w:val="24"/>
        </w:rPr>
        <w:t xml:space="preserve"> pažeidimą iš Tarybos ekspertų duomenų bazės pašalinti ekspertai, jei nuo </w:t>
      </w:r>
      <w:r w:rsidR="00E16360">
        <w:rPr>
          <w:rFonts w:ascii="Times New Roman" w:eastAsia="Times New Roman" w:hAnsi="Times New Roman" w:cs="Times New Roman"/>
          <w:sz w:val="24"/>
          <w:szCs w:val="24"/>
        </w:rPr>
        <w:t xml:space="preserve">sprendimo dėl </w:t>
      </w:r>
      <w:r w:rsidR="004E24BA">
        <w:rPr>
          <w:rFonts w:ascii="Times New Roman" w:eastAsia="Times New Roman" w:hAnsi="Times New Roman" w:cs="Times New Roman"/>
          <w:sz w:val="24"/>
          <w:szCs w:val="24"/>
        </w:rPr>
        <w:t xml:space="preserve">jų </w:t>
      </w:r>
      <w:r w:rsidRPr="00457FAE">
        <w:rPr>
          <w:rFonts w:ascii="Times New Roman" w:eastAsia="Times New Roman" w:hAnsi="Times New Roman" w:cs="Times New Roman"/>
          <w:sz w:val="24"/>
          <w:szCs w:val="24"/>
        </w:rPr>
        <w:t xml:space="preserve">pašalinimo </w:t>
      </w:r>
      <w:r w:rsidR="00E16360">
        <w:rPr>
          <w:rFonts w:ascii="Times New Roman" w:eastAsia="Times New Roman" w:hAnsi="Times New Roman" w:cs="Times New Roman"/>
          <w:sz w:val="24"/>
          <w:szCs w:val="24"/>
        </w:rPr>
        <w:t xml:space="preserve">priėmimo </w:t>
      </w:r>
      <w:r w:rsidRPr="00457FAE">
        <w:rPr>
          <w:rFonts w:ascii="Times New Roman" w:eastAsia="Times New Roman" w:hAnsi="Times New Roman" w:cs="Times New Roman"/>
          <w:sz w:val="24"/>
          <w:szCs w:val="24"/>
        </w:rPr>
        <w:t>nėra praėję 2 metai;</w:t>
      </w:r>
    </w:p>
    <w:p w14:paraId="7E7757EF" w14:textId="6E82BF33" w:rsidR="0032374A" w:rsidRPr="00457FAE" w:rsidRDefault="00B95912" w:rsidP="00457FAE">
      <w:pPr>
        <w:pStyle w:val="ListParagraph"/>
        <w:numPr>
          <w:ilvl w:val="1"/>
          <w:numId w:val="1"/>
        </w:numPr>
        <w:tabs>
          <w:tab w:val="left" w:pos="426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AE">
        <w:rPr>
          <w:rFonts w:ascii="Times New Roman" w:eastAsia="Times New Roman" w:hAnsi="Times New Roman" w:cs="Times New Roman"/>
          <w:sz w:val="24"/>
          <w:szCs w:val="24"/>
        </w:rPr>
        <w:t>dvi kadencijas iš eilės Tarybos ekspertais buvę ekspertai, jei nuo paskutinės jų kadencijos pabaigos nepraėjo 2 metai.</w:t>
      </w:r>
    </w:p>
    <w:p w14:paraId="43755805" w14:textId="77777777" w:rsidR="0032374A" w:rsidRDefault="00323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BE9CC0" w14:textId="77777777" w:rsidR="0032374A" w:rsidRDefault="00B9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III. PRETENDENTŲ ATRANKA</w:t>
      </w:r>
    </w:p>
    <w:p w14:paraId="36901890" w14:textId="77777777" w:rsidR="0032374A" w:rsidRDefault="003237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805377" w14:textId="7B590510" w:rsidR="0032374A" w:rsidRPr="00F55F00" w:rsidRDefault="00F55F00" w:rsidP="00457FAE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B95912">
        <w:rPr>
          <w:rFonts w:ascii="Times New Roman" w:eastAsia="Times New Roman" w:hAnsi="Times New Roman" w:cs="Times New Roman"/>
          <w:sz w:val="24"/>
          <w:szCs w:val="24"/>
        </w:rPr>
        <w:t>tranka atliekama viešojo konkurso būdu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95912" w:rsidRPr="00F55F00">
        <w:rPr>
          <w:rFonts w:ascii="Times New Roman" w:eastAsia="Times New Roman" w:hAnsi="Times New Roman" w:cs="Times New Roman"/>
          <w:sz w:val="24"/>
          <w:szCs w:val="24"/>
        </w:rPr>
        <w:t xml:space="preserve">Informacija apie atranką skelbiama Tarybos interneto svetainėje </w:t>
      </w:r>
      <w:hyperlink r:id="rId9">
        <w:r w:rsidR="00B95912" w:rsidRPr="00F55F00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www.ltkt.lt</w:t>
        </w:r>
      </w:hyperlink>
      <w:r w:rsidR="00B95912" w:rsidRPr="00F55F00">
        <w:rPr>
          <w:rFonts w:ascii="Times New Roman" w:eastAsia="Times New Roman" w:hAnsi="Times New Roman" w:cs="Times New Roman"/>
          <w:sz w:val="24"/>
          <w:szCs w:val="24"/>
        </w:rPr>
        <w:t xml:space="preserve">, Tarybos naujienlaiškyje, kultūrinėje žiniasklaidoje </w:t>
      </w:r>
      <w:r w:rsidR="007C0066">
        <w:rPr>
          <w:rFonts w:ascii="Times New Roman" w:eastAsia="Times New Roman" w:hAnsi="Times New Roman" w:cs="Times New Roman"/>
          <w:sz w:val="24"/>
          <w:szCs w:val="24"/>
        </w:rPr>
        <w:t>ir</w:t>
      </w:r>
      <w:r w:rsidR="007C0066" w:rsidRPr="00F55F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912" w:rsidRPr="00F55F00">
        <w:rPr>
          <w:rFonts w:ascii="Times New Roman" w:eastAsia="Times New Roman" w:hAnsi="Times New Roman" w:cs="Times New Roman"/>
          <w:sz w:val="24"/>
          <w:szCs w:val="24"/>
        </w:rPr>
        <w:t>kito</w:t>
      </w:r>
      <w:r w:rsidR="00920D49">
        <w:rPr>
          <w:rFonts w:ascii="Times New Roman" w:eastAsia="Times New Roman" w:hAnsi="Times New Roman" w:cs="Times New Roman"/>
          <w:sz w:val="24"/>
          <w:szCs w:val="24"/>
        </w:rPr>
        <w:t>se</w:t>
      </w:r>
      <w:r w:rsidR="00B95912" w:rsidRPr="00F55F00">
        <w:rPr>
          <w:rFonts w:ascii="Times New Roman" w:eastAsia="Times New Roman" w:hAnsi="Times New Roman" w:cs="Times New Roman"/>
          <w:sz w:val="24"/>
          <w:szCs w:val="24"/>
        </w:rPr>
        <w:t xml:space="preserve"> informacinė</w:t>
      </w:r>
      <w:r w:rsidR="00920D49">
        <w:rPr>
          <w:rFonts w:ascii="Times New Roman" w:eastAsia="Times New Roman" w:hAnsi="Times New Roman" w:cs="Times New Roman"/>
          <w:sz w:val="24"/>
          <w:szCs w:val="24"/>
        </w:rPr>
        <w:t>se</w:t>
      </w:r>
      <w:r w:rsidR="00B95912" w:rsidRPr="00F55F00">
        <w:rPr>
          <w:rFonts w:ascii="Times New Roman" w:eastAsia="Times New Roman" w:hAnsi="Times New Roman" w:cs="Times New Roman"/>
          <w:sz w:val="24"/>
          <w:szCs w:val="24"/>
        </w:rPr>
        <w:t xml:space="preserve"> priemonė</w:t>
      </w:r>
      <w:r w:rsidR="00920D49">
        <w:rPr>
          <w:rFonts w:ascii="Times New Roman" w:eastAsia="Times New Roman" w:hAnsi="Times New Roman" w:cs="Times New Roman"/>
          <w:sz w:val="24"/>
          <w:szCs w:val="24"/>
        </w:rPr>
        <w:t>se</w:t>
      </w:r>
      <w:r w:rsidR="00B95912" w:rsidRPr="00F55F0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F0EDBB0" w14:textId="33943AFA" w:rsidR="0032374A" w:rsidRDefault="00CE187D" w:rsidP="00457FAE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Pretendentas</w:t>
      </w:r>
      <w:r w:rsidR="00B95912">
        <w:rPr>
          <w:rFonts w:ascii="Times New Roman" w:eastAsia="Times New Roman" w:hAnsi="Times New Roman" w:cs="Times New Roman"/>
          <w:sz w:val="24"/>
          <w:szCs w:val="24"/>
        </w:rPr>
        <w:t xml:space="preserve"> Tarybai </w:t>
      </w:r>
      <w:r w:rsidR="007C0066">
        <w:rPr>
          <w:rFonts w:ascii="Times New Roman" w:eastAsia="Times New Roman" w:hAnsi="Times New Roman" w:cs="Times New Roman"/>
          <w:sz w:val="24"/>
          <w:szCs w:val="24"/>
        </w:rPr>
        <w:t xml:space="preserve">jos nurodytu </w:t>
      </w:r>
      <w:r w:rsidR="00B95912">
        <w:rPr>
          <w:rFonts w:ascii="Times New Roman" w:eastAsia="Times New Roman" w:hAnsi="Times New Roman" w:cs="Times New Roman"/>
          <w:sz w:val="24"/>
          <w:szCs w:val="24"/>
        </w:rPr>
        <w:t>būdu privalo pateikti:</w:t>
      </w:r>
    </w:p>
    <w:p w14:paraId="780ED882" w14:textId="7455AE42" w:rsidR="0032374A" w:rsidRDefault="00B95912" w:rsidP="00457FAE">
      <w:pPr>
        <w:numPr>
          <w:ilvl w:val="1"/>
          <w:numId w:val="1"/>
        </w:numPr>
        <w:tabs>
          <w:tab w:val="left" w:pos="709"/>
          <w:tab w:val="left" w:pos="780"/>
          <w:tab w:val="left" w:pos="993"/>
          <w:tab w:val="left" w:pos="117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užpildytą </w:t>
      </w:r>
      <w:r w:rsidR="0011195A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retendento anketą (1 priedas);</w:t>
      </w:r>
    </w:p>
    <w:p w14:paraId="6C94F0E1" w14:textId="6E5CC945" w:rsidR="0032374A" w:rsidRDefault="0011195A" w:rsidP="00457FAE">
      <w:pPr>
        <w:numPr>
          <w:ilvl w:val="1"/>
          <w:numId w:val="1"/>
        </w:numPr>
        <w:tabs>
          <w:tab w:val="left" w:pos="709"/>
          <w:tab w:val="left" w:pos="780"/>
          <w:tab w:val="left" w:pos="993"/>
          <w:tab w:val="left" w:pos="117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turimą </w:t>
      </w:r>
      <w:r w:rsidR="00B95912">
        <w:rPr>
          <w:rFonts w:ascii="Times New Roman" w:eastAsia="Times New Roman" w:hAnsi="Times New Roman" w:cs="Times New Roman"/>
          <w:sz w:val="24"/>
          <w:szCs w:val="24"/>
        </w:rPr>
        <w:t xml:space="preserve">išsilavinimą </w:t>
      </w:r>
      <w:r w:rsidR="007C0066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  <w:r w:rsidR="00B95912">
        <w:rPr>
          <w:rFonts w:ascii="Times New Roman" w:eastAsia="Times New Roman" w:hAnsi="Times New Roman" w:cs="Times New Roman"/>
          <w:sz w:val="24"/>
          <w:szCs w:val="24"/>
        </w:rPr>
        <w:t xml:space="preserve"> meno kūrėjo statusą patvirtinančių dokumentų kopij</w:t>
      </w:r>
      <w:r w:rsidR="007C0066">
        <w:rPr>
          <w:rFonts w:ascii="Times New Roman" w:eastAsia="Times New Roman" w:hAnsi="Times New Roman" w:cs="Times New Roman"/>
          <w:sz w:val="24"/>
          <w:szCs w:val="24"/>
        </w:rPr>
        <w:t>as</w:t>
      </w:r>
      <w:r w:rsidR="005301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FD502B" w14:textId="4B8BC48E" w:rsidR="005C6B85" w:rsidRPr="00457FAE" w:rsidRDefault="00CE187D" w:rsidP="00457FAE">
      <w:pPr>
        <w:pStyle w:val="ListParagraph"/>
        <w:numPr>
          <w:ilvl w:val="0"/>
          <w:numId w:val="1"/>
        </w:numPr>
        <w:tabs>
          <w:tab w:val="left" w:pos="710"/>
          <w:tab w:val="left" w:pos="780"/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Pretendentas</w:t>
      </w:r>
      <w:r w:rsidR="00B95912" w:rsidRPr="009E4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4BA" w:rsidRPr="009E48AE">
        <w:rPr>
          <w:rFonts w:ascii="Times New Roman" w:eastAsia="Times New Roman" w:hAnsi="Times New Roman" w:cs="Times New Roman"/>
          <w:sz w:val="24"/>
          <w:szCs w:val="24"/>
        </w:rPr>
        <w:t xml:space="preserve">privalo </w:t>
      </w:r>
      <w:r w:rsidR="00B95912" w:rsidRPr="009E48AE">
        <w:rPr>
          <w:rFonts w:ascii="Times New Roman" w:eastAsia="Times New Roman" w:hAnsi="Times New Roman" w:cs="Times New Roman"/>
          <w:sz w:val="24"/>
          <w:szCs w:val="24"/>
        </w:rPr>
        <w:t xml:space="preserve">iš šio </w:t>
      </w:r>
      <w:r w:rsidR="004E24BA" w:rsidRPr="009E48AE">
        <w:rPr>
          <w:rFonts w:ascii="Times New Roman" w:eastAsia="Times New Roman" w:hAnsi="Times New Roman" w:cs="Times New Roman"/>
          <w:sz w:val="24"/>
          <w:szCs w:val="24"/>
        </w:rPr>
        <w:t>a</w:t>
      </w:r>
      <w:r w:rsidR="00B95912" w:rsidRPr="009E48AE">
        <w:rPr>
          <w:rFonts w:ascii="Times New Roman" w:eastAsia="Times New Roman" w:hAnsi="Times New Roman" w:cs="Times New Roman"/>
          <w:sz w:val="24"/>
          <w:szCs w:val="24"/>
        </w:rPr>
        <w:t xml:space="preserve">prašo 4 punkte </w:t>
      </w:r>
      <w:r w:rsidR="0011195A">
        <w:rPr>
          <w:rFonts w:ascii="Times New Roman" w:eastAsia="Times New Roman" w:hAnsi="Times New Roman" w:cs="Times New Roman"/>
          <w:sz w:val="24"/>
          <w:szCs w:val="24"/>
        </w:rPr>
        <w:t>nurodyto</w:t>
      </w:r>
      <w:r w:rsidR="00B95912" w:rsidRPr="009E48AE">
        <w:rPr>
          <w:rFonts w:ascii="Times New Roman" w:eastAsia="Times New Roman" w:hAnsi="Times New Roman" w:cs="Times New Roman"/>
          <w:sz w:val="24"/>
          <w:szCs w:val="24"/>
        </w:rPr>
        <w:t xml:space="preserve"> kompetencijų sąrašo pasirinkti </w:t>
      </w:r>
      <w:r w:rsidR="0011195A">
        <w:rPr>
          <w:rFonts w:ascii="Times New Roman" w:eastAsia="Times New Roman" w:hAnsi="Times New Roman" w:cs="Times New Roman"/>
          <w:sz w:val="24"/>
          <w:szCs w:val="24"/>
        </w:rPr>
        <w:t>ir P</w:t>
      </w:r>
      <w:r w:rsidR="000D4F87" w:rsidRPr="009E48AE">
        <w:rPr>
          <w:rFonts w:ascii="Times New Roman" w:eastAsia="Times New Roman" w:hAnsi="Times New Roman" w:cs="Times New Roman"/>
          <w:sz w:val="24"/>
          <w:szCs w:val="24"/>
        </w:rPr>
        <w:t xml:space="preserve">retendento anketoje nurodyti </w:t>
      </w:r>
      <w:r w:rsidR="00B95912" w:rsidRPr="009E48AE">
        <w:rPr>
          <w:rFonts w:ascii="Times New Roman" w:eastAsia="Times New Roman" w:hAnsi="Times New Roman" w:cs="Times New Roman"/>
          <w:sz w:val="24"/>
          <w:szCs w:val="24"/>
        </w:rPr>
        <w:t xml:space="preserve">ne </w:t>
      </w:r>
      <w:r w:rsidR="000D4F87" w:rsidRPr="009E48AE">
        <w:rPr>
          <w:rFonts w:ascii="Times New Roman" w:eastAsia="Times New Roman" w:hAnsi="Times New Roman" w:cs="Times New Roman"/>
          <w:sz w:val="24"/>
          <w:szCs w:val="24"/>
        </w:rPr>
        <w:t xml:space="preserve">mažiau kaip vieną ir ne </w:t>
      </w:r>
      <w:r w:rsidR="00B95912" w:rsidRPr="009E48AE">
        <w:rPr>
          <w:rFonts w:ascii="Times New Roman" w:eastAsia="Times New Roman" w:hAnsi="Times New Roman" w:cs="Times New Roman"/>
          <w:sz w:val="24"/>
          <w:szCs w:val="24"/>
        </w:rPr>
        <w:t xml:space="preserve">daugiau kaip </w:t>
      </w:r>
      <w:r w:rsidR="001D6404">
        <w:rPr>
          <w:rFonts w:ascii="Times New Roman" w:eastAsia="Times New Roman" w:hAnsi="Times New Roman" w:cs="Times New Roman"/>
          <w:sz w:val="24"/>
          <w:szCs w:val="24"/>
        </w:rPr>
        <w:t>dvi</w:t>
      </w:r>
      <w:r w:rsidR="000D4F87" w:rsidRPr="009E4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912" w:rsidRPr="009E48AE">
        <w:rPr>
          <w:rFonts w:ascii="Times New Roman" w:eastAsia="Times New Roman" w:hAnsi="Times New Roman" w:cs="Times New Roman"/>
          <w:sz w:val="24"/>
          <w:szCs w:val="24"/>
        </w:rPr>
        <w:t>kompetencijas</w:t>
      </w:r>
      <w:r w:rsidR="000D4F87" w:rsidRPr="009E48AE">
        <w:rPr>
          <w:rFonts w:ascii="Times New Roman" w:eastAsia="Times New Roman" w:hAnsi="Times New Roman" w:cs="Times New Roman"/>
          <w:sz w:val="24"/>
          <w:szCs w:val="24"/>
        </w:rPr>
        <w:t>, atitinkančias jo turimas žinias, įgūdžius ir patirtį.</w:t>
      </w:r>
      <w:r w:rsidR="00B95912" w:rsidRPr="009E4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34A5" w:rsidRPr="009E48AE">
        <w:rPr>
          <w:rFonts w:ascii="Times New Roman" w:eastAsia="Times New Roman" w:hAnsi="Times New Roman" w:cs="Times New Roman"/>
          <w:sz w:val="24"/>
          <w:szCs w:val="24"/>
        </w:rPr>
        <w:t>Pasirinkus daugiau nei vieną kompetenciją, kompetencijos</w:t>
      </w:r>
      <w:r w:rsidR="004A34A5" w:rsidRPr="00457FAE">
        <w:rPr>
          <w:rFonts w:ascii="Times New Roman" w:eastAsia="Times New Roman" w:hAnsi="Times New Roman" w:cs="Times New Roman"/>
          <w:sz w:val="24"/>
          <w:szCs w:val="24"/>
        </w:rPr>
        <w:t xml:space="preserve"> nurodomos prioritetine tvarka: nuo labiausiai iki mažiausiai atitinkančios pretendento turimas žinias, įgūdžius ir patirtį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CABECE4" w14:textId="538C7C1B" w:rsidR="00D55760" w:rsidRPr="009E48AE" w:rsidRDefault="00980215" w:rsidP="00457FAE">
      <w:pPr>
        <w:pStyle w:val="ListParagraph"/>
        <w:numPr>
          <w:ilvl w:val="0"/>
          <w:numId w:val="1"/>
        </w:numPr>
        <w:tabs>
          <w:tab w:val="left" w:pos="709"/>
          <w:tab w:val="left" w:pos="780"/>
          <w:tab w:val="left" w:pos="993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E48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Į </w:t>
      </w:r>
      <w:r w:rsidR="00800792">
        <w:rPr>
          <w:rFonts w:ascii="Times New Roman" w:eastAsia="Times New Roman" w:hAnsi="Times New Roman" w:cs="Times New Roman"/>
          <w:color w:val="auto"/>
          <w:sz w:val="24"/>
          <w:szCs w:val="24"/>
        </w:rPr>
        <w:t>T</w:t>
      </w:r>
      <w:r w:rsidRPr="009E48AE">
        <w:rPr>
          <w:rFonts w:ascii="Times New Roman" w:eastAsia="Times New Roman" w:hAnsi="Times New Roman" w:cs="Times New Roman"/>
          <w:color w:val="auto"/>
          <w:sz w:val="24"/>
          <w:szCs w:val="24"/>
        </w:rPr>
        <w:t>arybos ekspertų duom</w:t>
      </w:r>
      <w:r w:rsidR="004F2AC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enų </w:t>
      </w:r>
      <w:r w:rsidRPr="009E48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bazę įtrauktas asmuo Tarybai teikia tik su viena jo pasirinkta ir šio aprašo nustatyta tvarka atrinkta kompetencija susijusias </w:t>
      </w:r>
      <w:r w:rsidR="00800792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ekspertinio vertinimo </w:t>
      </w:r>
      <w:r w:rsidRPr="009E48AE">
        <w:rPr>
          <w:rFonts w:ascii="Times New Roman" w:eastAsia="Times New Roman" w:hAnsi="Times New Roman" w:cs="Times New Roman"/>
          <w:color w:val="auto"/>
          <w:sz w:val="24"/>
          <w:szCs w:val="24"/>
        </w:rPr>
        <w:t>paslaugas.</w:t>
      </w:r>
    </w:p>
    <w:p w14:paraId="396B5FDD" w14:textId="26E4B5F0" w:rsidR="00D164DB" w:rsidRPr="00457FAE" w:rsidRDefault="004E24BA" w:rsidP="00457FAE">
      <w:pPr>
        <w:pStyle w:val="ListParagraph"/>
        <w:numPr>
          <w:ilvl w:val="0"/>
          <w:numId w:val="1"/>
        </w:numPr>
        <w:tabs>
          <w:tab w:val="left" w:pos="709"/>
          <w:tab w:val="left" w:pos="780"/>
          <w:tab w:val="left" w:pos="993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48AE">
        <w:rPr>
          <w:rFonts w:ascii="Times New Roman" w:eastAsia="Times New Roman" w:hAnsi="Times New Roman" w:cs="Times New Roman"/>
          <w:color w:val="auto"/>
          <w:sz w:val="24"/>
          <w:szCs w:val="24"/>
        </w:rPr>
        <w:t>Šio a</w:t>
      </w:r>
      <w:r w:rsidR="00230D47" w:rsidRPr="009E48AE">
        <w:rPr>
          <w:rFonts w:ascii="Times New Roman" w:eastAsia="Times New Roman" w:hAnsi="Times New Roman" w:cs="Times New Roman"/>
          <w:color w:val="auto"/>
          <w:sz w:val="24"/>
          <w:szCs w:val="24"/>
        </w:rPr>
        <w:t>prašo 8 punkt</w:t>
      </w:r>
      <w:r w:rsidR="00B95912" w:rsidRPr="009E48AE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e nurodyti dokumentai turi būti pateikti Tarybai per jos </w:t>
      </w:r>
      <w:r w:rsidR="004A34A5" w:rsidRPr="00457FAE">
        <w:rPr>
          <w:rFonts w:ascii="Times New Roman" w:eastAsia="Times New Roman" w:hAnsi="Times New Roman" w:cs="Times New Roman"/>
          <w:sz w:val="24"/>
          <w:szCs w:val="24"/>
        </w:rPr>
        <w:t xml:space="preserve">nustatytą 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</w:rPr>
        <w:t xml:space="preserve">terminą. </w:t>
      </w:r>
      <w:r w:rsidR="005C6B85" w:rsidRPr="00457FAE">
        <w:rPr>
          <w:rFonts w:ascii="Times New Roman" w:eastAsia="Times New Roman" w:hAnsi="Times New Roman" w:cs="Times New Roman"/>
          <w:sz w:val="24"/>
          <w:szCs w:val="24"/>
        </w:rPr>
        <w:t>Dokumentai, pateikti praleidus terminą, yra nevertinami.</w:t>
      </w:r>
    </w:p>
    <w:p w14:paraId="38D66D0D" w14:textId="2F247D93" w:rsidR="0032374A" w:rsidRPr="009E48AE" w:rsidRDefault="00B95912" w:rsidP="00457FAE">
      <w:pPr>
        <w:pStyle w:val="ListParagraph"/>
        <w:numPr>
          <w:ilvl w:val="0"/>
          <w:numId w:val="1"/>
        </w:numPr>
        <w:tabs>
          <w:tab w:val="left" w:pos="709"/>
          <w:tab w:val="left" w:pos="780"/>
          <w:tab w:val="left" w:pos="993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AE">
        <w:rPr>
          <w:rFonts w:ascii="Times New Roman" w:eastAsia="Times New Roman" w:hAnsi="Times New Roman" w:cs="Times New Roman"/>
          <w:sz w:val="24"/>
          <w:szCs w:val="24"/>
        </w:rPr>
        <w:t xml:space="preserve">Tarybai pateiktų dokumentų vertinimą </w:t>
      </w:r>
      <w:r w:rsidRPr="009E48AE">
        <w:rPr>
          <w:rFonts w:ascii="Times New Roman" w:eastAsia="Times New Roman" w:hAnsi="Times New Roman" w:cs="Times New Roman"/>
          <w:sz w:val="24"/>
          <w:szCs w:val="24"/>
        </w:rPr>
        <w:t>sudaro du etapai:</w:t>
      </w:r>
    </w:p>
    <w:p w14:paraId="6413D829" w14:textId="567C7338" w:rsidR="00D164DB" w:rsidRPr="009E48AE" w:rsidRDefault="00B95912" w:rsidP="008E61DD">
      <w:pPr>
        <w:pStyle w:val="ListParagraph"/>
        <w:numPr>
          <w:ilvl w:val="1"/>
          <w:numId w:val="1"/>
        </w:numPr>
        <w:tabs>
          <w:tab w:val="left" w:pos="709"/>
          <w:tab w:val="left" w:pos="780"/>
          <w:tab w:val="left" w:pos="993"/>
          <w:tab w:val="left" w:pos="1276"/>
        </w:tabs>
        <w:spacing w:after="0" w:line="240" w:lineRule="auto"/>
        <w:ind w:hanging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8AE">
        <w:rPr>
          <w:rFonts w:ascii="Times New Roman" w:eastAsia="Times New Roman" w:hAnsi="Times New Roman" w:cs="Times New Roman"/>
          <w:sz w:val="24"/>
          <w:szCs w:val="24"/>
        </w:rPr>
        <w:t>administracinės atitikties vertinimas;</w:t>
      </w:r>
    </w:p>
    <w:p w14:paraId="6293C303" w14:textId="7F5D0661" w:rsidR="0032374A" w:rsidRPr="009E48AE" w:rsidRDefault="00B95912" w:rsidP="008E61DD">
      <w:pPr>
        <w:pStyle w:val="ListParagraph"/>
        <w:numPr>
          <w:ilvl w:val="1"/>
          <w:numId w:val="1"/>
        </w:numPr>
        <w:tabs>
          <w:tab w:val="left" w:pos="709"/>
          <w:tab w:val="left" w:pos="780"/>
          <w:tab w:val="left" w:pos="993"/>
          <w:tab w:val="left" w:pos="1276"/>
        </w:tabs>
        <w:spacing w:after="0" w:line="240" w:lineRule="auto"/>
        <w:ind w:hanging="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48AE">
        <w:rPr>
          <w:rFonts w:ascii="Times New Roman" w:eastAsia="Times New Roman" w:hAnsi="Times New Roman" w:cs="Times New Roman"/>
          <w:sz w:val="24"/>
          <w:szCs w:val="24"/>
        </w:rPr>
        <w:t>Tarybos narių susirinkimo atliekamas vertinimas.</w:t>
      </w:r>
    </w:p>
    <w:p w14:paraId="7387AB4D" w14:textId="564E9FCF" w:rsidR="00937450" w:rsidRPr="00457FAE" w:rsidRDefault="00B95912" w:rsidP="00457FAE">
      <w:pPr>
        <w:pStyle w:val="ListParagraph"/>
        <w:numPr>
          <w:ilvl w:val="0"/>
          <w:numId w:val="1"/>
        </w:numPr>
        <w:tabs>
          <w:tab w:val="left" w:pos="710"/>
          <w:tab w:val="left" w:pos="780"/>
          <w:tab w:val="left" w:pos="1170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48AE">
        <w:rPr>
          <w:rFonts w:ascii="Times New Roman" w:eastAsia="Times New Roman" w:hAnsi="Times New Roman" w:cs="Times New Roman"/>
          <w:sz w:val="24"/>
          <w:szCs w:val="24"/>
        </w:rPr>
        <w:t xml:space="preserve">Administracinės atitikties vertinimą atlieka Tarybos </w:t>
      </w:r>
      <w:r w:rsidR="00DD527C" w:rsidRPr="009E48AE">
        <w:rPr>
          <w:rFonts w:ascii="Times New Roman" w:eastAsia="Times New Roman" w:hAnsi="Times New Roman" w:cs="Times New Roman"/>
          <w:sz w:val="24"/>
          <w:szCs w:val="24"/>
        </w:rPr>
        <w:t>valstybės</w:t>
      </w:r>
      <w:r w:rsidR="00DD527C" w:rsidRPr="00457FAE">
        <w:rPr>
          <w:rFonts w:ascii="Times New Roman" w:eastAsia="Times New Roman" w:hAnsi="Times New Roman" w:cs="Times New Roman"/>
          <w:sz w:val="24"/>
          <w:szCs w:val="24"/>
        </w:rPr>
        <w:t xml:space="preserve"> tarnautojai ir darbuotojai, dirbantys pagal darbo sutartis</w:t>
      </w:r>
      <w:r w:rsidR="004E24BA">
        <w:rPr>
          <w:rFonts w:ascii="Times New Roman" w:eastAsia="Times New Roman" w:hAnsi="Times New Roman" w:cs="Times New Roman"/>
          <w:sz w:val="24"/>
          <w:szCs w:val="24"/>
        </w:rPr>
        <w:t xml:space="preserve"> (toliau – Tarybos darbuotoja</w:t>
      </w:r>
      <w:r w:rsidR="00800792">
        <w:rPr>
          <w:rFonts w:ascii="Times New Roman" w:eastAsia="Times New Roman" w:hAnsi="Times New Roman" w:cs="Times New Roman"/>
          <w:sz w:val="24"/>
          <w:szCs w:val="24"/>
        </w:rPr>
        <w:t>i</w:t>
      </w:r>
      <w:r w:rsidR="004E24B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57F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D527C" w:rsidRPr="00457FAE">
        <w:rPr>
          <w:rFonts w:ascii="Times New Roman" w:eastAsia="Times New Roman" w:hAnsi="Times New Roman" w:cs="Times New Roman"/>
          <w:sz w:val="24"/>
          <w:szCs w:val="24"/>
        </w:rPr>
        <w:t>Šio vertinimo</w:t>
      </w:r>
      <w:r w:rsidRPr="00457FAE">
        <w:rPr>
          <w:rFonts w:ascii="Times New Roman" w:eastAsia="Times New Roman" w:hAnsi="Times New Roman" w:cs="Times New Roman"/>
          <w:sz w:val="24"/>
          <w:szCs w:val="24"/>
        </w:rPr>
        <w:t xml:space="preserve"> metu nustatoma, ar </w:t>
      </w:r>
      <w:r w:rsidR="00230D47" w:rsidRPr="00457FAE">
        <w:rPr>
          <w:rFonts w:ascii="Times New Roman" w:eastAsia="Times New Roman" w:hAnsi="Times New Roman" w:cs="Times New Roman"/>
          <w:sz w:val="24"/>
          <w:szCs w:val="24"/>
        </w:rPr>
        <w:t xml:space="preserve">dokumentai </w:t>
      </w:r>
      <w:r w:rsidRPr="00457FAE">
        <w:rPr>
          <w:rFonts w:ascii="Times New Roman" w:eastAsia="Times New Roman" w:hAnsi="Times New Roman" w:cs="Times New Roman"/>
          <w:sz w:val="24"/>
          <w:szCs w:val="24"/>
        </w:rPr>
        <w:t>pateikti laikantis</w:t>
      </w:r>
      <w:r w:rsidR="00800792">
        <w:rPr>
          <w:rFonts w:ascii="Times New Roman" w:eastAsia="Times New Roman" w:hAnsi="Times New Roman" w:cs="Times New Roman"/>
          <w:sz w:val="24"/>
          <w:szCs w:val="24"/>
        </w:rPr>
        <w:t xml:space="preserve"> šiame</w:t>
      </w:r>
      <w:r w:rsidRPr="0045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4B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57FAE">
        <w:rPr>
          <w:rFonts w:ascii="Times New Roman" w:eastAsia="Times New Roman" w:hAnsi="Times New Roman" w:cs="Times New Roman"/>
          <w:sz w:val="24"/>
          <w:szCs w:val="24"/>
        </w:rPr>
        <w:t>praše nustatytų administracinių reikalavimų</w:t>
      </w:r>
      <w:r w:rsidRPr="00457FAE">
        <w:rPr>
          <w:rFonts w:ascii="Times New Roman" w:eastAsia="Times New Roman" w:hAnsi="Times New Roman" w:cs="Times New Roman"/>
          <w:color w:val="1C4587"/>
          <w:sz w:val="24"/>
          <w:szCs w:val="24"/>
        </w:rPr>
        <w:t>.</w:t>
      </w:r>
      <w:r w:rsidRPr="00457F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14:paraId="36C3A62E" w14:textId="371E46E2" w:rsidR="00937450" w:rsidRPr="00457FAE" w:rsidRDefault="00B95912" w:rsidP="00457FAE">
      <w:pPr>
        <w:pStyle w:val="ListParagraph"/>
        <w:numPr>
          <w:ilvl w:val="0"/>
          <w:numId w:val="1"/>
        </w:numPr>
        <w:tabs>
          <w:tab w:val="left" w:pos="710"/>
          <w:tab w:val="left" w:pos="780"/>
          <w:tab w:val="left" w:pos="1170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AE">
        <w:rPr>
          <w:rFonts w:ascii="Times New Roman" w:eastAsia="Times New Roman" w:hAnsi="Times New Roman" w:cs="Times New Roman"/>
          <w:sz w:val="24"/>
          <w:szCs w:val="24"/>
        </w:rPr>
        <w:t xml:space="preserve">Administracinės atitikties vertinimas turi būti atliktas ne vėliau kaip per 20 darbo dienų nuo </w:t>
      </w:r>
      <w:r w:rsidR="00800792">
        <w:rPr>
          <w:rFonts w:ascii="Times New Roman" w:hAnsi="Times New Roman" w:cs="Times New Roman"/>
          <w:sz w:val="24"/>
          <w:szCs w:val="24"/>
        </w:rPr>
        <w:t>šio a</w:t>
      </w:r>
      <w:r w:rsidR="00800792" w:rsidRPr="007938E8">
        <w:rPr>
          <w:rFonts w:ascii="Times New Roman" w:hAnsi="Times New Roman" w:cs="Times New Roman"/>
          <w:sz w:val="24"/>
          <w:szCs w:val="24"/>
        </w:rPr>
        <w:t>prašo 8  punkte nurodytų</w:t>
      </w:r>
      <w:r w:rsidR="00800792" w:rsidRPr="00457FAE" w:rsidDel="008007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FAE">
        <w:rPr>
          <w:rFonts w:ascii="Times New Roman" w:eastAsia="Times New Roman" w:hAnsi="Times New Roman" w:cs="Times New Roman"/>
          <w:sz w:val="24"/>
          <w:szCs w:val="24"/>
        </w:rPr>
        <w:t>dokumentų teikimo termino pabaigos.</w:t>
      </w:r>
    </w:p>
    <w:p w14:paraId="0562E3E8" w14:textId="49C3C096" w:rsidR="00937450" w:rsidRPr="00457FAE" w:rsidRDefault="00937450" w:rsidP="00457FAE">
      <w:pPr>
        <w:pStyle w:val="ListParagraph"/>
        <w:numPr>
          <w:ilvl w:val="0"/>
          <w:numId w:val="1"/>
        </w:numPr>
        <w:tabs>
          <w:tab w:val="left" w:pos="709"/>
          <w:tab w:val="left" w:pos="780"/>
          <w:tab w:val="left" w:pos="1170"/>
        </w:tabs>
        <w:spacing w:after="0" w:line="240" w:lineRule="auto"/>
        <w:ind w:left="0" w:firstLine="710"/>
        <w:jc w:val="both"/>
      </w:pPr>
      <w:r w:rsidRPr="00217744">
        <w:rPr>
          <w:rFonts w:ascii="Times New Roman" w:eastAsia="Times New Roman" w:hAnsi="Times New Roman" w:cs="Times New Roman"/>
          <w:sz w:val="24"/>
          <w:szCs w:val="24"/>
        </w:rPr>
        <w:t xml:space="preserve">Administracinės atitikties vertinimo metu nustačius, kad pretendentas neatitinka </w:t>
      </w:r>
      <w:r w:rsidR="004E24BA" w:rsidRPr="00217744">
        <w:rPr>
          <w:rFonts w:ascii="Times New Roman" w:eastAsia="Times New Roman" w:hAnsi="Times New Roman" w:cs="Times New Roman"/>
          <w:sz w:val="24"/>
          <w:szCs w:val="24"/>
        </w:rPr>
        <w:t>šio a</w:t>
      </w:r>
      <w:r w:rsidRPr="00217744">
        <w:rPr>
          <w:rFonts w:ascii="Times New Roman" w:eastAsia="Times New Roman" w:hAnsi="Times New Roman" w:cs="Times New Roman"/>
          <w:sz w:val="24"/>
          <w:szCs w:val="24"/>
        </w:rPr>
        <w:t xml:space="preserve">prašo 5 punkte nustatytų sąlygų arba atitinka </w:t>
      </w:r>
      <w:r w:rsidR="004E24BA" w:rsidRPr="00217744">
        <w:rPr>
          <w:rFonts w:ascii="Times New Roman" w:eastAsia="Times New Roman" w:hAnsi="Times New Roman" w:cs="Times New Roman"/>
          <w:sz w:val="24"/>
          <w:szCs w:val="24"/>
        </w:rPr>
        <w:t>šio a</w:t>
      </w:r>
      <w:r w:rsidRPr="00217744">
        <w:rPr>
          <w:rFonts w:ascii="Times New Roman" w:eastAsia="Times New Roman" w:hAnsi="Times New Roman" w:cs="Times New Roman"/>
          <w:sz w:val="24"/>
          <w:szCs w:val="24"/>
        </w:rPr>
        <w:t>prašo 6 punkte nustatytas sąlygas, Tarybos pirmininkas ar jo įgaliotas asmuo priima sprendimą tokių pretendentų dokumentų nesvarstyti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Tarybos darbuotojas per 3 darbo dienas nuo sprendimo priėmimo dienos </w:t>
      </w:r>
      <w:r w:rsidR="00800792">
        <w:rPr>
          <w:rFonts w:ascii="Times New Roman" w:eastAsia="Times New Roman" w:hAnsi="Times New Roman" w:cs="Times New Roman"/>
          <w:sz w:val="24"/>
          <w:szCs w:val="24"/>
          <w:highlight w:val="white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retendento anketoje nurodytu elektroninio pašto adresu informuoja pretendentą apie priimtą sprendimą, nurodydamas dokumentų atmetimo priežastis ir šio sprendimo apskundimo tvarką.</w:t>
      </w:r>
    </w:p>
    <w:p w14:paraId="43A0F901" w14:textId="4B4E1E58" w:rsidR="00937450" w:rsidRPr="00457FAE" w:rsidRDefault="00937450" w:rsidP="00457FAE">
      <w:pPr>
        <w:pStyle w:val="ListParagraph"/>
        <w:numPr>
          <w:ilvl w:val="0"/>
          <w:numId w:val="1"/>
        </w:numPr>
        <w:tabs>
          <w:tab w:val="left" w:pos="709"/>
          <w:tab w:val="left" w:pos="780"/>
          <w:tab w:val="left" w:pos="1170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Administracinės atitikties vertinimo metu nustačius</w:t>
      </w:r>
      <w:r w:rsidRPr="00937450" w:rsidDel="0093745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administracinį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trūkumą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), išskyrus trūkumą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), nurodytą (-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</w:t>
      </w:r>
      <w:r w:rsidR="0026509C">
        <w:rPr>
          <w:rFonts w:ascii="Times New Roman" w:eastAsia="Times New Roman" w:hAnsi="Times New Roman" w:cs="Times New Roman"/>
          <w:sz w:val="24"/>
          <w:szCs w:val="24"/>
          <w:highlight w:val="white"/>
        </w:rPr>
        <w:t>šio a</w:t>
      </w:r>
      <w:r w:rsidR="00C94D00">
        <w:rPr>
          <w:rFonts w:ascii="Times New Roman" w:eastAsia="Times New Roman" w:hAnsi="Times New Roman" w:cs="Times New Roman"/>
          <w:sz w:val="24"/>
          <w:szCs w:val="24"/>
          <w:highlight w:val="white"/>
        </w:rPr>
        <w:t>prašo 1</w:t>
      </w:r>
      <w:r w:rsidR="00800792">
        <w:rPr>
          <w:rFonts w:ascii="Times New Roman" w:eastAsia="Times New Roman" w:hAnsi="Times New Roman" w:cs="Times New Roman"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punkte, 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Tarybos darbuotojas </w:t>
      </w:r>
      <w:r w:rsidR="00800792">
        <w:rPr>
          <w:rFonts w:ascii="Times New Roman" w:eastAsia="Times New Roman" w:hAnsi="Times New Roman" w:cs="Times New Roman"/>
          <w:sz w:val="24"/>
          <w:szCs w:val="24"/>
          <w:highlight w:val="white"/>
        </w:rPr>
        <w:t>P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retendento anketoje nurodytu elektroninio pašto adresu apie tai </w:t>
      </w:r>
      <w:r w:rsidR="004E24BA">
        <w:rPr>
          <w:rFonts w:ascii="Times New Roman" w:eastAsia="Times New Roman" w:hAnsi="Times New Roman" w:cs="Times New Roman"/>
          <w:sz w:val="24"/>
          <w:szCs w:val="24"/>
          <w:highlight w:val="white"/>
        </w:rPr>
        <w:t>vieną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kartą informuoja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pretendentą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nustatydamas ne trumpesnį nei 3 darbo dienų terminą </w:t>
      </w:r>
      <w:r w:rsidR="00DD527C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>nustatytam (-</w:t>
      </w:r>
      <w:proofErr w:type="spellStart"/>
      <w:r w:rsidR="00DD527C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>ems</w:t>
      </w:r>
      <w:proofErr w:type="spellEnd"/>
      <w:r w:rsidR="00DD527C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) 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>trūkumui</w:t>
      </w:r>
      <w:r w:rsidR="00DD527C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(-</w:t>
      </w:r>
      <w:proofErr w:type="spellStart"/>
      <w:r w:rsidR="00DD527C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>ams</w:t>
      </w:r>
      <w:proofErr w:type="spellEnd"/>
      <w:r w:rsidR="00DD527C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>)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pašalinti.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Jeigu trūkumas nepašalinamas per Tarybos </w:t>
      </w:r>
      <w:r w:rsidR="005C6B85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darbuotojo 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nustatytą terminą, Tarybos pirmininkas ar jo įgaliotas asmuo priima sprendimą tokių dokumentų nesvarstyti. Tarybos darbuotojas per 3 darbo dienas nuo sprendimo priėmimo dienos </w:t>
      </w:r>
      <w:r w:rsidR="00CE187D">
        <w:rPr>
          <w:rFonts w:ascii="Times New Roman" w:eastAsia="Times New Roman" w:hAnsi="Times New Roman" w:cs="Times New Roman"/>
          <w:sz w:val="24"/>
          <w:szCs w:val="24"/>
          <w:highlight w:val="white"/>
        </w:rPr>
        <w:t>P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>retendento anketoje nurodytu elektroninio pašto adresu informuoja pretendentą apie priimtą sprendimą, nurodydamas</w:t>
      </w:r>
      <w:r w:rsidR="0076261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tokio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76261B">
        <w:rPr>
          <w:rFonts w:ascii="Times New Roman" w:eastAsia="Times New Roman" w:hAnsi="Times New Roman" w:cs="Times New Roman"/>
          <w:sz w:val="24"/>
          <w:szCs w:val="24"/>
          <w:highlight w:val="white"/>
        </w:rPr>
        <w:t>sprendimo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priežastis ir </w:t>
      </w:r>
      <w:r w:rsidR="0076261B">
        <w:rPr>
          <w:rFonts w:ascii="Times New Roman" w:eastAsia="Times New Roman" w:hAnsi="Times New Roman" w:cs="Times New Roman"/>
          <w:sz w:val="24"/>
          <w:szCs w:val="24"/>
          <w:highlight w:val="white"/>
        </w:rPr>
        <w:t>jo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apskundimo tvarką.</w:t>
      </w:r>
    </w:p>
    <w:p w14:paraId="19E6C11B" w14:textId="1F921768" w:rsidR="004E24BA" w:rsidRDefault="004E24BA" w:rsidP="00457FAE">
      <w:pPr>
        <w:pStyle w:val="ListParagraph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38E8">
        <w:rPr>
          <w:rFonts w:ascii="Times New Roman" w:hAnsi="Times New Roman" w:cs="Times New Roman"/>
          <w:sz w:val="24"/>
          <w:szCs w:val="24"/>
        </w:rPr>
        <w:t>Nustačius, kad pretendento pateikti dokumentai atitinka visus administraci</w:t>
      </w:r>
      <w:r>
        <w:rPr>
          <w:rFonts w:ascii="Times New Roman" w:hAnsi="Times New Roman" w:cs="Times New Roman"/>
          <w:sz w:val="24"/>
          <w:szCs w:val="24"/>
        </w:rPr>
        <w:t>niu</w:t>
      </w:r>
      <w:r w:rsidRPr="007938E8">
        <w:rPr>
          <w:rFonts w:ascii="Times New Roman" w:hAnsi="Times New Roman" w:cs="Times New Roman"/>
          <w:sz w:val="24"/>
          <w:szCs w:val="24"/>
        </w:rPr>
        <w:t>s reikalavimus, jie teikiami vertinti Tarybos narių susirinkimui</w:t>
      </w:r>
      <w:r w:rsidRPr="00225A68">
        <w:rPr>
          <w:rFonts w:ascii="Times New Roman" w:eastAsia="Times New Roman" w:hAnsi="Times New Roman" w:cs="Times New Roman"/>
          <w:sz w:val="24"/>
          <w:szCs w:val="24"/>
        </w:rPr>
        <w:t xml:space="preserve">, priimančiam </w:t>
      </w:r>
      <w:r w:rsidRPr="007938E8">
        <w:rPr>
          <w:rFonts w:ascii="Times New Roman" w:hAnsi="Times New Roman" w:cs="Times New Roman"/>
          <w:sz w:val="24"/>
          <w:szCs w:val="24"/>
        </w:rPr>
        <w:t xml:space="preserve">sprendimą dėl asmens įtraukimo į Tarybos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938E8">
        <w:rPr>
          <w:rFonts w:ascii="Times New Roman" w:hAnsi="Times New Roman" w:cs="Times New Roman"/>
          <w:sz w:val="24"/>
          <w:szCs w:val="24"/>
        </w:rPr>
        <w:t xml:space="preserve">kspertų duomenų bazę. Šis sprendimas priimamas ne vėliau kaip per 60 darbo dienų nuo </w:t>
      </w:r>
      <w:r>
        <w:rPr>
          <w:rFonts w:ascii="Times New Roman" w:hAnsi="Times New Roman" w:cs="Times New Roman"/>
          <w:sz w:val="24"/>
          <w:szCs w:val="24"/>
        </w:rPr>
        <w:t>šio a</w:t>
      </w:r>
      <w:r w:rsidRPr="007938E8">
        <w:rPr>
          <w:rFonts w:ascii="Times New Roman" w:hAnsi="Times New Roman" w:cs="Times New Roman"/>
          <w:sz w:val="24"/>
          <w:szCs w:val="24"/>
        </w:rPr>
        <w:t xml:space="preserve">prašo 8  punkte nurodytų dokumentų </w:t>
      </w:r>
      <w:r w:rsidR="00800792" w:rsidRPr="00457FAE">
        <w:rPr>
          <w:rFonts w:ascii="Times New Roman" w:eastAsia="Times New Roman" w:hAnsi="Times New Roman" w:cs="Times New Roman"/>
          <w:sz w:val="24"/>
          <w:szCs w:val="24"/>
        </w:rPr>
        <w:t>teikimo termino pabaigos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588EDC" w14:textId="7CA60A03" w:rsidR="00980215" w:rsidRPr="00457FAE" w:rsidRDefault="00B95912" w:rsidP="00457FAE">
      <w:pPr>
        <w:pStyle w:val="ListParagraph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AE">
        <w:rPr>
          <w:rFonts w:ascii="Times New Roman" w:eastAsia="Times New Roman" w:hAnsi="Times New Roman" w:cs="Times New Roman"/>
          <w:sz w:val="24"/>
          <w:szCs w:val="24"/>
        </w:rPr>
        <w:t>Tarybos narių susirinkimo nariai, vadovaudamiesi Vertinimo balų aprašu</w:t>
      </w:r>
      <w:r w:rsidR="00CE7663" w:rsidRPr="00457FA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00792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="00CE7663" w:rsidRPr="00457FAE">
        <w:rPr>
          <w:rFonts w:ascii="Times New Roman" w:eastAsia="Times New Roman" w:hAnsi="Times New Roman" w:cs="Times New Roman"/>
          <w:sz w:val="24"/>
          <w:szCs w:val="24"/>
        </w:rPr>
        <w:t>priedas)</w:t>
      </w:r>
      <w:r w:rsidR="00330D45">
        <w:rPr>
          <w:rFonts w:ascii="Times New Roman" w:eastAsia="Times New Roman" w:hAnsi="Times New Roman" w:cs="Times New Roman"/>
          <w:sz w:val="24"/>
          <w:szCs w:val="24"/>
        </w:rPr>
        <w:t xml:space="preserve"> ir </w:t>
      </w:r>
      <w:r w:rsidR="00330D45" w:rsidRPr="008E61DD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teritorijų</w:t>
      </w:r>
      <w:r w:rsidR="00330D45" w:rsidRPr="0068315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330D45">
        <w:rPr>
          <w:rFonts w:ascii="Times New Roman" w:eastAsia="Times New Roman" w:hAnsi="Times New Roman" w:cs="Times New Roman"/>
          <w:sz w:val="24"/>
          <w:szCs w:val="24"/>
          <w:highlight w:val="white"/>
        </w:rPr>
        <w:t>atstovavimo įvairovės principu</w:t>
      </w:r>
      <w:r w:rsidRPr="00457FAE">
        <w:rPr>
          <w:rFonts w:ascii="Times New Roman" w:eastAsia="Times New Roman" w:hAnsi="Times New Roman" w:cs="Times New Roman"/>
          <w:sz w:val="24"/>
          <w:szCs w:val="24"/>
        </w:rPr>
        <w:t>, individualiai įvertina</w:t>
      </w:r>
      <w:r w:rsidR="007A4F96">
        <w:rPr>
          <w:rFonts w:ascii="Times New Roman" w:eastAsia="Times New Roman" w:hAnsi="Times New Roman" w:cs="Times New Roman"/>
          <w:sz w:val="24"/>
          <w:szCs w:val="24"/>
        </w:rPr>
        <w:t xml:space="preserve"> kiekvienos</w:t>
      </w:r>
      <w:r w:rsidRPr="0045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5BD6">
        <w:rPr>
          <w:rFonts w:ascii="Times New Roman" w:eastAsia="Times New Roman" w:hAnsi="Times New Roman" w:cs="Times New Roman"/>
          <w:sz w:val="24"/>
          <w:szCs w:val="24"/>
        </w:rPr>
        <w:t>P</w:t>
      </w:r>
      <w:r w:rsidR="007A4F96">
        <w:rPr>
          <w:rFonts w:ascii="Times New Roman" w:eastAsia="Times New Roman" w:hAnsi="Times New Roman" w:cs="Times New Roman"/>
          <w:sz w:val="24"/>
          <w:szCs w:val="24"/>
        </w:rPr>
        <w:t>retendento</w:t>
      </w:r>
      <w:r w:rsidR="007A4F96" w:rsidRPr="0045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F96">
        <w:rPr>
          <w:rFonts w:ascii="Times New Roman" w:eastAsia="Times New Roman" w:hAnsi="Times New Roman" w:cs="Times New Roman"/>
          <w:sz w:val="24"/>
          <w:szCs w:val="24"/>
        </w:rPr>
        <w:t>anketoje nurodytos</w:t>
      </w:r>
      <w:r w:rsidR="007A4F96" w:rsidRPr="0045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FAE">
        <w:rPr>
          <w:rFonts w:ascii="Times New Roman" w:eastAsia="Times New Roman" w:hAnsi="Times New Roman" w:cs="Times New Roman"/>
          <w:sz w:val="24"/>
          <w:szCs w:val="24"/>
        </w:rPr>
        <w:t>kompetencijos</w:t>
      </w:r>
      <w:r w:rsidR="007A4F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57FAE">
        <w:rPr>
          <w:rFonts w:ascii="Times New Roman" w:eastAsia="Times New Roman" w:hAnsi="Times New Roman" w:cs="Times New Roman"/>
          <w:sz w:val="24"/>
          <w:szCs w:val="24"/>
        </w:rPr>
        <w:t xml:space="preserve">susietumą su </w:t>
      </w:r>
      <w:r w:rsidR="007A4F96">
        <w:rPr>
          <w:rFonts w:ascii="Times New Roman" w:eastAsia="Times New Roman" w:hAnsi="Times New Roman" w:cs="Times New Roman"/>
          <w:sz w:val="24"/>
          <w:szCs w:val="24"/>
        </w:rPr>
        <w:t xml:space="preserve">pretendento </w:t>
      </w:r>
      <w:r w:rsidRPr="00217744">
        <w:rPr>
          <w:rFonts w:ascii="Times New Roman" w:eastAsia="Times New Roman" w:hAnsi="Times New Roman" w:cs="Times New Roman"/>
          <w:sz w:val="24"/>
          <w:szCs w:val="24"/>
        </w:rPr>
        <w:t xml:space="preserve">turimomis žiniomis, įgūdžiais bei </w:t>
      </w:r>
      <w:r w:rsidR="004F2AC1" w:rsidRPr="00217744">
        <w:rPr>
          <w:rFonts w:ascii="Times New Roman" w:eastAsia="Times New Roman" w:hAnsi="Times New Roman" w:cs="Times New Roman"/>
          <w:sz w:val="24"/>
          <w:szCs w:val="24"/>
        </w:rPr>
        <w:t>patirtimi</w:t>
      </w:r>
      <w:r w:rsidRPr="00217744">
        <w:rPr>
          <w:rFonts w:ascii="Times New Roman" w:eastAsia="Times New Roman" w:hAnsi="Times New Roman" w:cs="Times New Roman"/>
          <w:sz w:val="24"/>
          <w:szCs w:val="24"/>
        </w:rPr>
        <w:t xml:space="preserve"> ir užpildo Pretendentų</w:t>
      </w:r>
      <w:r w:rsidRPr="00457FAE">
        <w:rPr>
          <w:rFonts w:ascii="Times New Roman" w:eastAsia="Times New Roman" w:hAnsi="Times New Roman" w:cs="Times New Roman"/>
          <w:sz w:val="24"/>
          <w:szCs w:val="24"/>
        </w:rPr>
        <w:t xml:space="preserve"> vertinimo lentelę (</w:t>
      </w:r>
      <w:r w:rsidR="002E5BD6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457FAE">
        <w:rPr>
          <w:rFonts w:ascii="Times New Roman" w:eastAsia="Times New Roman" w:hAnsi="Times New Roman" w:cs="Times New Roman"/>
          <w:sz w:val="24"/>
          <w:szCs w:val="24"/>
        </w:rPr>
        <w:t xml:space="preserve"> priedas).</w:t>
      </w:r>
      <w:r w:rsidR="009802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449F068" w14:textId="5C32C18E" w:rsidR="007A4F96" w:rsidRPr="009E48AE" w:rsidRDefault="00B95912" w:rsidP="00457FAE">
      <w:pPr>
        <w:pStyle w:val="ListParagraph"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AE">
        <w:rPr>
          <w:rFonts w:ascii="Times New Roman" w:eastAsia="Times New Roman" w:hAnsi="Times New Roman" w:cs="Times New Roman"/>
          <w:sz w:val="24"/>
          <w:szCs w:val="24"/>
        </w:rPr>
        <w:t xml:space="preserve">Tarybos narių susirinkimo narių balai yra susumuojami ir išvedamas jų </w:t>
      </w:r>
      <w:r w:rsidRPr="009E48AE">
        <w:rPr>
          <w:rFonts w:ascii="Times New Roman" w:eastAsia="Times New Roman" w:hAnsi="Times New Roman" w:cs="Times New Roman"/>
          <w:sz w:val="24"/>
          <w:szCs w:val="24"/>
        </w:rPr>
        <w:t xml:space="preserve">vidurkis </w:t>
      </w:r>
      <w:r w:rsidR="004E24BA" w:rsidRPr="009E48AE">
        <w:rPr>
          <w:rFonts w:ascii="Times New Roman" w:eastAsia="Times New Roman" w:hAnsi="Times New Roman" w:cs="Times New Roman"/>
          <w:sz w:val="24"/>
          <w:szCs w:val="24"/>
        </w:rPr>
        <w:t xml:space="preserve">šimtųjų </w:t>
      </w:r>
      <w:r w:rsidR="00230D47" w:rsidRPr="009E48AE">
        <w:rPr>
          <w:rFonts w:ascii="Times New Roman" w:eastAsia="Times New Roman" w:hAnsi="Times New Roman" w:cs="Times New Roman"/>
          <w:sz w:val="24"/>
          <w:szCs w:val="24"/>
        </w:rPr>
        <w:t>tikslumu kiekvienos pretendento</w:t>
      </w:r>
      <w:r w:rsidRPr="009E48AE">
        <w:rPr>
          <w:rFonts w:ascii="Times New Roman" w:eastAsia="Times New Roman" w:hAnsi="Times New Roman" w:cs="Times New Roman"/>
          <w:sz w:val="24"/>
          <w:szCs w:val="24"/>
        </w:rPr>
        <w:t xml:space="preserve"> nurodytos kompetencijos atžvilgiu.</w:t>
      </w:r>
      <w:r w:rsidR="007A4F96" w:rsidRPr="009E4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F10CB8" w14:textId="30E4158A" w:rsidR="0063305B" w:rsidRPr="00457FAE" w:rsidRDefault="00B95912" w:rsidP="0063305B">
      <w:pPr>
        <w:pStyle w:val="ListParagraph"/>
        <w:numPr>
          <w:ilvl w:val="0"/>
          <w:numId w:val="1"/>
        </w:numPr>
        <w:tabs>
          <w:tab w:val="left" w:pos="709"/>
          <w:tab w:val="left" w:pos="780"/>
          <w:tab w:val="left" w:pos="993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E48AE">
        <w:rPr>
          <w:rFonts w:ascii="Times New Roman" w:eastAsia="Times New Roman" w:hAnsi="Times New Roman" w:cs="Times New Roman"/>
          <w:sz w:val="24"/>
          <w:szCs w:val="24"/>
        </w:rPr>
        <w:t xml:space="preserve">Į Tarybos ekspertų duomenų bazę vienai kadencijai įtraukiami </w:t>
      </w:r>
      <w:r w:rsidR="00980215" w:rsidRPr="009E48AE">
        <w:rPr>
          <w:rFonts w:ascii="Times New Roman" w:eastAsia="Times New Roman" w:hAnsi="Times New Roman" w:cs="Times New Roman"/>
          <w:sz w:val="24"/>
          <w:szCs w:val="24"/>
        </w:rPr>
        <w:t xml:space="preserve">asmenys, </w:t>
      </w:r>
      <w:r w:rsidR="00CF2485" w:rsidRPr="009E48AE">
        <w:rPr>
          <w:rFonts w:ascii="Times New Roman" w:eastAsia="Times New Roman" w:hAnsi="Times New Roman" w:cs="Times New Roman"/>
          <w:sz w:val="24"/>
          <w:szCs w:val="24"/>
        </w:rPr>
        <w:t xml:space="preserve">kurių </w:t>
      </w:r>
      <w:r w:rsidR="0063305B" w:rsidRPr="009E48AE">
        <w:rPr>
          <w:rFonts w:ascii="Times New Roman" w:eastAsia="Times New Roman" w:hAnsi="Times New Roman" w:cs="Times New Roman"/>
          <w:sz w:val="24"/>
          <w:szCs w:val="24"/>
        </w:rPr>
        <w:t xml:space="preserve">pasirinkta kompetencija šiame apraše nustatyta tvarka yra </w:t>
      </w:r>
      <w:r w:rsidR="00CF2485" w:rsidRPr="009E48AE">
        <w:rPr>
          <w:rFonts w:ascii="Times New Roman" w:eastAsia="Times New Roman" w:hAnsi="Times New Roman" w:cs="Times New Roman"/>
          <w:sz w:val="24"/>
          <w:szCs w:val="24"/>
        </w:rPr>
        <w:t xml:space="preserve">įvertinama </w:t>
      </w:r>
      <w:r w:rsidR="00683154">
        <w:rPr>
          <w:rFonts w:ascii="Times New Roman" w:eastAsia="Times New Roman" w:hAnsi="Times New Roman" w:cs="Times New Roman"/>
          <w:sz w:val="24"/>
          <w:szCs w:val="24"/>
        </w:rPr>
        <w:t>3,75</w:t>
      </w:r>
      <w:r w:rsidR="00CF2485" w:rsidRPr="009E48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05B" w:rsidRPr="009E48AE">
        <w:rPr>
          <w:rFonts w:ascii="Times New Roman" w:eastAsia="Times New Roman" w:hAnsi="Times New Roman" w:cs="Times New Roman"/>
          <w:sz w:val="24"/>
          <w:szCs w:val="24"/>
        </w:rPr>
        <w:t xml:space="preserve">ir daugiau </w:t>
      </w:r>
      <w:r w:rsidR="00CF2485" w:rsidRPr="009E48AE">
        <w:rPr>
          <w:rFonts w:ascii="Times New Roman" w:eastAsia="Times New Roman" w:hAnsi="Times New Roman" w:cs="Times New Roman"/>
          <w:sz w:val="24"/>
          <w:szCs w:val="24"/>
        </w:rPr>
        <w:t>bal</w:t>
      </w:r>
      <w:r w:rsidR="0063305B" w:rsidRPr="009E48AE">
        <w:rPr>
          <w:rFonts w:ascii="Times New Roman" w:eastAsia="Times New Roman" w:hAnsi="Times New Roman" w:cs="Times New Roman"/>
          <w:sz w:val="24"/>
          <w:szCs w:val="24"/>
        </w:rPr>
        <w:t>ų</w:t>
      </w:r>
      <w:r w:rsidR="00CF2485" w:rsidRPr="009E48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3305B" w:rsidRPr="009E48AE">
        <w:rPr>
          <w:rFonts w:ascii="Times New Roman" w:eastAsia="Times New Roman" w:hAnsi="Times New Roman" w:cs="Times New Roman"/>
          <w:sz w:val="24"/>
          <w:szCs w:val="24"/>
        </w:rPr>
        <w:t xml:space="preserve">Jeigu </w:t>
      </w:r>
      <w:r w:rsidR="002E5BD6">
        <w:rPr>
          <w:rFonts w:ascii="Times New Roman" w:eastAsia="Times New Roman" w:hAnsi="Times New Roman" w:cs="Times New Roman"/>
          <w:sz w:val="24"/>
          <w:szCs w:val="24"/>
        </w:rPr>
        <w:t>P</w:t>
      </w:r>
      <w:r w:rsidR="0063305B" w:rsidRPr="009E48AE">
        <w:rPr>
          <w:rFonts w:ascii="Times New Roman" w:eastAsia="Times New Roman" w:hAnsi="Times New Roman" w:cs="Times New Roman"/>
          <w:sz w:val="24"/>
          <w:szCs w:val="24"/>
        </w:rPr>
        <w:t>retendento anketoje yra nurodyta daugiau nei viena kompetencija, sprendimas dėl asmens įtraukimo į Tarybos</w:t>
      </w:r>
      <w:r w:rsidR="0063305B">
        <w:rPr>
          <w:rFonts w:ascii="Times New Roman" w:eastAsia="Times New Roman" w:hAnsi="Times New Roman" w:cs="Times New Roman"/>
          <w:sz w:val="24"/>
          <w:szCs w:val="24"/>
        </w:rPr>
        <w:t xml:space="preserve"> ekspertų duomenų bazę teikti su viena kompetencija susijusias ekspertinio vertinimo paslaugas priimamas </w:t>
      </w:r>
      <w:r w:rsidR="003D3C97">
        <w:rPr>
          <w:rFonts w:ascii="Times New Roman" w:eastAsia="Times New Roman" w:hAnsi="Times New Roman" w:cs="Times New Roman"/>
          <w:sz w:val="24"/>
          <w:szCs w:val="24"/>
        </w:rPr>
        <w:t xml:space="preserve">asmens nurodyta </w:t>
      </w:r>
      <w:r w:rsidR="0063305B">
        <w:rPr>
          <w:rFonts w:ascii="Times New Roman" w:eastAsia="Times New Roman" w:hAnsi="Times New Roman" w:cs="Times New Roman"/>
          <w:sz w:val="24"/>
          <w:szCs w:val="24"/>
        </w:rPr>
        <w:t xml:space="preserve">prioritetine tvarka, t. y. jeigu asmens </w:t>
      </w:r>
      <w:r w:rsidR="002E5BD6">
        <w:rPr>
          <w:rFonts w:ascii="Times New Roman" w:eastAsia="Times New Roman" w:hAnsi="Times New Roman" w:cs="Times New Roman"/>
          <w:sz w:val="24"/>
          <w:szCs w:val="24"/>
        </w:rPr>
        <w:t>P</w:t>
      </w:r>
      <w:r w:rsidR="003D3C97">
        <w:rPr>
          <w:rFonts w:ascii="Times New Roman" w:eastAsia="Times New Roman" w:hAnsi="Times New Roman" w:cs="Times New Roman"/>
          <w:sz w:val="24"/>
          <w:szCs w:val="24"/>
        </w:rPr>
        <w:t xml:space="preserve">retendento anketoje </w:t>
      </w:r>
      <w:r w:rsidR="0063305B">
        <w:rPr>
          <w:rFonts w:ascii="Times New Roman" w:eastAsia="Times New Roman" w:hAnsi="Times New Roman" w:cs="Times New Roman"/>
          <w:sz w:val="24"/>
          <w:szCs w:val="24"/>
        </w:rPr>
        <w:t xml:space="preserve">nurodyta pirmoji kompetencija įvertinama </w:t>
      </w:r>
      <w:r w:rsidR="00683154">
        <w:rPr>
          <w:rFonts w:ascii="Times New Roman" w:eastAsia="Times New Roman" w:hAnsi="Times New Roman" w:cs="Times New Roman"/>
          <w:sz w:val="24"/>
          <w:szCs w:val="24"/>
        </w:rPr>
        <w:t>3,75</w:t>
      </w:r>
      <w:r w:rsidR="0063305B" w:rsidRPr="00793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305B">
        <w:rPr>
          <w:rFonts w:ascii="Times New Roman" w:eastAsia="Times New Roman" w:hAnsi="Times New Roman" w:cs="Times New Roman"/>
          <w:sz w:val="24"/>
          <w:szCs w:val="24"/>
        </w:rPr>
        <w:t xml:space="preserve">ir daugiau </w:t>
      </w:r>
      <w:r w:rsidR="0063305B" w:rsidRPr="007938E8">
        <w:rPr>
          <w:rFonts w:ascii="Times New Roman" w:eastAsia="Times New Roman" w:hAnsi="Times New Roman" w:cs="Times New Roman"/>
          <w:sz w:val="24"/>
          <w:szCs w:val="24"/>
        </w:rPr>
        <w:t>bal</w:t>
      </w:r>
      <w:r w:rsidR="0063305B">
        <w:rPr>
          <w:rFonts w:ascii="Times New Roman" w:eastAsia="Times New Roman" w:hAnsi="Times New Roman" w:cs="Times New Roman"/>
          <w:sz w:val="24"/>
          <w:szCs w:val="24"/>
        </w:rPr>
        <w:t xml:space="preserve">ų, laikoma, kad asmuo į Tarybos ekspertų duomenų bazę įtraukiamas </w:t>
      </w:r>
      <w:r w:rsidR="003D3C97">
        <w:rPr>
          <w:rFonts w:ascii="Times New Roman" w:eastAsia="Times New Roman" w:hAnsi="Times New Roman" w:cs="Times New Roman"/>
          <w:sz w:val="24"/>
          <w:szCs w:val="24"/>
        </w:rPr>
        <w:t>teikti su šia</w:t>
      </w:r>
      <w:r w:rsidR="0063305B">
        <w:rPr>
          <w:rFonts w:ascii="Times New Roman" w:eastAsia="Times New Roman" w:hAnsi="Times New Roman" w:cs="Times New Roman"/>
          <w:sz w:val="24"/>
          <w:szCs w:val="24"/>
        </w:rPr>
        <w:t xml:space="preserve"> kompetencija susijusias ekspertinio vertinimo paslaugas</w:t>
      </w:r>
      <w:r w:rsidR="003D3C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33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C97">
        <w:rPr>
          <w:rFonts w:ascii="Times New Roman" w:eastAsia="Times New Roman" w:hAnsi="Times New Roman" w:cs="Times New Roman"/>
          <w:sz w:val="24"/>
          <w:szCs w:val="24"/>
        </w:rPr>
        <w:t xml:space="preserve">jeigu asmens nurodyta pirmoji kompetencija įvertinama </w:t>
      </w:r>
      <w:r w:rsidR="00683154">
        <w:rPr>
          <w:rFonts w:ascii="Times New Roman" w:eastAsia="Times New Roman" w:hAnsi="Times New Roman" w:cs="Times New Roman"/>
          <w:sz w:val="24"/>
          <w:szCs w:val="24"/>
        </w:rPr>
        <w:t>3,74</w:t>
      </w:r>
      <w:r w:rsidR="003D3C97" w:rsidRPr="00793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C97">
        <w:rPr>
          <w:rFonts w:ascii="Times New Roman" w:eastAsia="Times New Roman" w:hAnsi="Times New Roman" w:cs="Times New Roman"/>
          <w:sz w:val="24"/>
          <w:szCs w:val="24"/>
        </w:rPr>
        <w:t xml:space="preserve">ir mažiau </w:t>
      </w:r>
      <w:r w:rsidR="003D3C97" w:rsidRPr="007938E8">
        <w:rPr>
          <w:rFonts w:ascii="Times New Roman" w:eastAsia="Times New Roman" w:hAnsi="Times New Roman" w:cs="Times New Roman"/>
          <w:sz w:val="24"/>
          <w:szCs w:val="24"/>
        </w:rPr>
        <w:t>bal</w:t>
      </w:r>
      <w:r w:rsidR="003D3C97">
        <w:rPr>
          <w:rFonts w:ascii="Times New Roman" w:eastAsia="Times New Roman" w:hAnsi="Times New Roman" w:cs="Times New Roman"/>
          <w:sz w:val="24"/>
          <w:szCs w:val="24"/>
        </w:rPr>
        <w:t xml:space="preserve">ų, o antroji kompetencija </w:t>
      </w:r>
      <w:r w:rsidR="0068315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D3C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154">
        <w:rPr>
          <w:rFonts w:ascii="Times New Roman" w:eastAsia="Times New Roman" w:hAnsi="Times New Roman" w:cs="Times New Roman"/>
          <w:sz w:val="24"/>
          <w:szCs w:val="24"/>
        </w:rPr>
        <w:t>3,75</w:t>
      </w:r>
      <w:r w:rsidR="003D3C97" w:rsidRPr="007938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C97">
        <w:rPr>
          <w:rFonts w:ascii="Times New Roman" w:eastAsia="Times New Roman" w:hAnsi="Times New Roman" w:cs="Times New Roman"/>
          <w:sz w:val="24"/>
          <w:szCs w:val="24"/>
        </w:rPr>
        <w:t xml:space="preserve">ir daugiau </w:t>
      </w:r>
      <w:r w:rsidR="003D3C97" w:rsidRPr="007938E8">
        <w:rPr>
          <w:rFonts w:ascii="Times New Roman" w:eastAsia="Times New Roman" w:hAnsi="Times New Roman" w:cs="Times New Roman"/>
          <w:sz w:val="24"/>
          <w:szCs w:val="24"/>
        </w:rPr>
        <w:t>bal</w:t>
      </w:r>
      <w:r w:rsidR="003D3C97">
        <w:rPr>
          <w:rFonts w:ascii="Times New Roman" w:eastAsia="Times New Roman" w:hAnsi="Times New Roman" w:cs="Times New Roman"/>
          <w:sz w:val="24"/>
          <w:szCs w:val="24"/>
        </w:rPr>
        <w:t xml:space="preserve">ų, laikoma, kad asmuo į Tarybos ekspertų duomenų bazę įtraukiamas teikti su antrąja </w:t>
      </w:r>
      <w:r w:rsidR="003D3C97" w:rsidRPr="00152DB1">
        <w:rPr>
          <w:rFonts w:ascii="Times New Roman" w:eastAsia="Times New Roman" w:hAnsi="Times New Roman" w:cs="Times New Roman"/>
          <w:sz w:val="24"/>
          <w:szCs w:val="24"/>
        </w:rPr>
        <w:lastRenderedPageBreak/>
        <w:t>kompetencija susijusias ekspertinio vertinimo paslaugas,</w:t>
      </w:r>
      <w:r w:rsidR="0063305B" w:rsidRPr="00152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C97" w:rsidRPr="00152DB1">
        <w:rPr>
          <w:rFonts w:ascii="Times New Roman" w:eastAsia="Times New Roman" w:hAnsi="Times New Roman" w:cs="Times New Roman"/>
          <w:sz w:val="24"/>
          <w:szCs w:val="24"/>
        </w:rPr>
        <w:t xml:space="preserve">jeigu asmens nurodyta pirmoji ir antroji kompetencijos įvertinamos </w:t>
      </w:r>
      <w:r w:rsidR="00683154">
        <w:rPr>
          <w:rFonts w:ascii="Times New Roman" w:eastAsia="Times New Roman" w:hAnsi="Times New Roman" w:cs="Times New Roman"/>
          <w:sz w:val="24"/>
          <w:szCs w:val="24"/>
        </w:rPr>
        <w:t>3,74</w:t>
      </w:r>
      <w:r w:rsidR="003D3C97" w:rsidRPr="00152DB1">
        <w:rPr>
          <w:rFonts w:ascii="Times New Roman" w:eastAsia="Times New Roman" w:hAnsi="Times New Roman" w:cs="Times New Roman"/>
          <w:sz w:val="24"/>
          <w:szCs w:val="24"/>
        </w:rPr>
        <w:t xml:space="preserve"> ir mažiau balų, o trečioji kompetencija </w:t>
      </w:r>
      <w:r w:rsidR="0068315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3D3C97" w:rsidRPr="00152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154">
        <w:rPr>
          <w:rFonts w:ascii="Times New Roman" w:eastAsia="Times New Roman" w:hAnsi="Times New Roman" w:cs="Times New Roman"/>
          <w:sz w:val="24"/>
          <w:szCs w:val="24"/>
        </w:rPr>
        <w:t>3,75</w:t>
      </w:r>
      <w:r w:rsidR="003D3C97" w:rsidRPr="00152DB1">
        <w:rPr>
          <w:rFonts w:ascii="Times New Roman" w:eastAsia="Times New Roman" w:hAnsi="Times New Roman" w:cs="Times New Roman"/>
          <w:sz w:val="24"/>
          <w:szCs w:val="24"/>
        </w:rPr>
        <w:t xml:space="preserve"> ir daugiau balų, laikoma, kad asmuo į Tarybos ekspertų duomenų bazę įtraukiamas teikti su trečiąja kompetencija susijusias ekspertinio vertinimo paslaugas. </w:t>
      </w:r>
    </w:p>
    <w:p w14:paraId="56DB10AF" w14:textId="585F9A1E" w:rsidR="00E0670E" w:rsidRPr="00152DB1" w:rsidRDefault="001019E7" w:rsidP="00457FAE">
      <w:pPr>
        <w:pStyle w:val="ListParagraph"/>
        <w:numPr>
          <w:ilvl w:val="0"/>
          <w:numId w:val="1"/>
        </w:numPr>
        <w:tabs>
          <w:tab w:val="left" w:pos="709"/>
          <w:tab w:val="left" w:pos="780"/>
          <w:tab w:val="left" w:pos="993"/>
          <w:tab w:val="left" w:pos="1134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DB1">
        <w:rPr>
          <w:rFonts w:ascii="Times New Roman" w:eastAsia="Times New Roman" w:hAnsi="Times New Roman" w:cs="Times New Roman"/>
          <w:sz w:val="24"/>
          <w:szCs w:val="24"/>
        </w:rPr>
        <w:t>Siekiant užtikrinti, kad Tarybos ekspertų duom</w:t>
      </w:r>
      <w:r w:rsidR="004E24BA">
        <w:rPr>
          <w:rFonts w:ascii="Times New Roman" w:eastAsia="Times New Roman" w:hAnsi="Times New Roman" w:cs="Times New Roman"/>
          <w:sz w:val="24"/>
          <w:szCs w:val="24"/>
        </w:rPr>
        <w:t xml:space="preserve">enų </w:t>
      </w:r>
      <w:r w:rsidRPr="00152DB1">
        <w:rPr>
          <w:rFonts w:ascii="Times New Roman" w:eastAsia="Times New Roman" w:hAnsi="Times New Roman" w:cs="Times New Roman"/>
          <w:sz w:val="24"/>
          <w:szCs w:val="24"/>
        </w:rPr>
        <w:t xml:space="preserve">bazė būtų sudaryta iš </w:t>
      </w:r>
      <w:r w:rsidR="00E0670E" w:rsidRPr="00152DB1">
        <w:rPr>
          <w:rFonts w:ascii="Times New Roman" w:eastAsia="Times New Roman" w:hAnsi="Times New Roman" w:cs="Times New Roman"/>
          <w:sz w:val="24"/>
          <w:szCs w:val="24"/>
        </w:rPr>
        <w:t>visas</w:t>
      </w:r>
      <w:r w:rsidRPr="00152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670E" w:rsidRPr="00152DB1">
        <w:rPr>
          <w:rFonts w:ascii="Times New Roman" w:eastAsia="Times New Roman" w:hAnsi="Times New Roman" w:cs="Times New Roman"/>
          <w:sz w:val="24"/>
          <w:szCs w:val="24"/>
        </w:rPr>
        <w:t>Tarybai reikalingas</w:t>
      </w:r>
      <w:r w:rsidRPr="00152DB1">
        <w:rPr>
          <w:rFonts w:ascii="Times New Roman" w:eastAsia="Times New Roman" w:hAnsi="Times New Roman" w:cs="Times New Roman"/>
          <w:sz w:val="24"/>
          <w:szCs w:val="24"/>
        </w:rPr>
        <w:t xml:space="preserve"> kompetencij</w:t>
      </w:r>
      <w:r w:rsidR="00C72339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152DB1">
        <w:rPr>
          <w:rFonts w:ascii="Times New Roman" w:eastAsia="Times New Roman" w:hAnsi="Times New Roman" w:cs="Times New Roman"/>
          <w:sz w:val="24"/>
          <w:szCs w:val="24"/>
        </w:rPr>
        <w:t xml:space="preserve"> turinčių ekspertų, Tarybos narių susirinkimas gali priimti sprendimą dėl asmens įtraukimo į duomenų bazę</w:t>
      </w:r>
      <w:r w:rsidR="00E0670E" w:rsidRPr="00152DB1">
        <w:rPr>
          <w:rFonts w:ascii="Times New Roman" w:eastAsia="Times New Roman" w:hAnsi="Times New Roman" w:cs="Times New Roman"/>
          <w:sz w:val="24"/>
          <w:szCs w:val="24"/>
        </w:rPr>
        <w:t xml:space="preserve"> neatsižvelgiant į asmens </w:t>
      </w:r>
      <w:r w:rsidR="002E5BD6">
        <w:rPr>
          <w:rFonts w:ascii="Times New Roman" w:eastAsia="Times New Roman" w:hAnsi="Times New Roman" w:cs="Times New Roman"/>
          <w:sz w:val="24"/>
          <w:szCs w:val="24"/>
        </w:rPr>
        <w:t>P</w:t>
      </w:r>
      <w:r w:rsidR="00E0670E" w:rsidRPr="00152DB1">
        <w:rPr>
          <w:rFonts w:ascii="Times New Roman" w:eastAsia="Times New Roman" w:hAnsi="Times New Roman" w:cs="Times New Roman"/>
          <w:sz w:val="24"/>
          <w:szCs w:val="24"/>
        </w:rPr>
        <w:t xml:space="preserve">retendento anketoje nurodytą kompetencijų prioritetinę tvarką, jeigu: </w:t>
      </w:r>
    </w:p>
    <w:p w14:paraId="332E0018" w14:textId="66A845B7" w:rsidR="00E0670E" w:rsidRPr="00152DB1" w:rsidRDefault="00E0670E" w:rsidP="00457FAE">
      <w:pPr>
        <w:pStyle w:val="ListParagraph"/>
        <w:numPr>
          <w:ilvl w:val="1"/>
          <w:numId w:val="1"/>
        </w:numPr>
        <w:tabs>
          <w:tab w:val="left" w:pos="284"/>
          <w:tab w:val="left" w:pos="567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DB1">
        <w:rPr>
          <w:rFonts w:ascii="Times New Roman" w:eastAsia="Times New Roman" w:hAnsi="Times New Roman" w:cs="Times New Roman"/>
          <w:sz w:val="24"/>
          <w:szCs w:val="24"/>
        </w:rPr>
        <w:t xml:space="preserve">šio aprašo </w:t>
      </w:r>
      <w:r w:rsidRPr="00152DB1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C94D00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152D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52DB1">
        <w:rPr>
          <w:rFonts w:ascii="Times New Roman" w:eastAsia="Times New Roman" w:hAnsi="Times New Roman" w:cs="Times New Roman"/>
          <w:sz w:val="24"/>
          <w:szCs w:val="24"/>
        </w:rPr>
        <w:t xml:space="preserve">punkte nustatyta tvarka į Tarybos ekspertų duomenų bazę </w:t>
      </w:r>
      <w:r w:rsidR="002E5BD6">
        <w:rPr>
          <w:rFonts w:ascii="Times New Roman" w:eastAsia="Times New Roman" w:hAnsi="Times New Roman" w:cs="Times New Roman"/>
          <w:sz w:val="24"/>
          <w:szCs w:val="24"/>
        </w:rPr>
        <w:t>atrinkta</w:t>
      </w:r>
      <w:r w:rsidR="002E5BD6" w:rsidRPr="00152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52DB1">
        <w:rPr>
          <w:rFonts w:ascii="Times New Roman" w:eastAsia="Times New Roman" w:hAnsi="Times New Roman" w:cs="Times New Roman"/>
          <w:sz w:val="24"/>
          <w:szCs w:val="24"/>
        </w:rPr>
        <w:t xml:space="preserve">daugiau nei 15 asmenų, teikiančių su tokia pačia kompetencija susijusias ekspertinio vertinimo paslaugas, ir </w:t>
      </w:r>
    </w:p>
    <w:p w14:paraId="426F8297" w14:textId="60876EFF" w:rsidR="00152DB1" w:rsidRPr="00457FAE" w:rsidRDefault="00E0670E" w:rsidP="0053019F">
      <w:pPr>
        <w:pStyle w:val="ListParagraph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2DB1">
        <w:rPr>
          <w:rFonts w:ascii="Times New Roman" w:eastAsia="Times New Roman" w:hAnsi="Times New Roman" w:cs="Times New Roman"/>
          <w:sz w:val="24"/>
          <w:szCs w:val="24"/>
        </w:rPr>
        <w:t>šie asmenys</w:t>
      </w:r>
      <w:r w:rsidR="002E5BD6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Pr="00152DB1">
        <w:rPr>
          <w:rFonts w:ascii="Times New Roman" w:eastAsia="Times New Roman" w:hAnsi="Times New Roman" w:cs="Times New Roman"/>
          <w:sz w:val="24"/>
          <w:szCs w:val="24"/>
        </w:rPr>
        <w:t xml:space="preserve">retendento anketose yra nurodę kitas kompetencijas, kurios įvertintos 7,50 ir daugiau balų ir su kuriomis susijusias ekspertinio vertinimo paslaugas teikiančių asmenų, į Tarybos ekspertų duomenų bazę atrinktų šio aprašo </w:t>
      </w:r>
      <w:r w:rsidRPr="00152DB1">
        <w:rPr>
          <w:rFonts w:ascii="Times New Roman" w:eastAsia="Times New Roman" w:hAnsi="Times New Roman" w:cs="Times New Roman"/>
          <w:sz w:val="24"/>
          <w:szCs w:val="24"/>
          <w:lang w:val="en-US"/>
        </w:rPr>
        <w:t>2</w:t>
      </w:r>
      <w:r w:rsidR="00C94D00">
        <w:rPr>
          <w:rFonts w:ascii="Times New Roman" w:eastAsia="Times New Roman" w:hAnsi="Times New Roman" w:cs="Times New Roman"/>
          <w:sz w:val="24"/>
          <w:szCs w:val="24"/>
          <w:lang w:val="en-US"/>
        </w:rPr>
        <w:t>0</w:t>
      </w:r>
      <w:r w:rsidRPr="00152D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152DB1">
        <w:rPr>
          <w:rFonts w:ascii="Times New Roman" w:eastAsia="Times New Roman" w:hAnsi="Times New Roman" w:cs="Times New Roman"/>
          <w:sz w:val="24"/>
          <w:szCs w:val="24"/>
        </w:rPr>
        <w:t>punkte nustatyta tvarka, yra mažiau nei 5.</w:t>
      </w:r>
    </w:p>
    <w:p w14:paraId="09832B70" w14:textId="6CFAF572" w:rsidR="0032374A" w:rsidRPr="00457FAE" w:rsidRDefault="00C94D00" w:rsidP="0053019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152DB1" w:rsidRPr="00457FAE">
        <w:rPr>
          <w:rFonts w:ascii="Times New Roman" w:hAnsi="Times New Roman" w:cs="Times New Roman"/>
          <w:sz w:val="24"/>
          <w:szCs w:val="24"/>
        </w:rPr>
        <w:t xml:space="preserve">. </w:t>
      </w:r>
      <w:r w:rsidR="00B95912" w:rsidRPr="00457FAE">
        <w:rPr>
          <w:rFonts w:ascii="Times New Roman" w:hAnsi="Times New Roman" w:cs="Times New Roman"/>
          <w:sz w:val="24"/>
          <w:szCs w:val="24"/>
        </w:rPr>
        <w:t xml:space="preserve">Asmens, Tarybos sprendimu neįtraukto į </w:t>
      </w:r>
      <w:r w:rsidR="002E5BD6">
        <w:rPr>
          <w:rFonts w:ascii="Times New Roman" w:hAnsi="Times New Roman" w:cs="Times New Roman"/>
          <w:sz w:val="24"/>
          <w:szCs w:val="24"/>
        </w:rPr>
        <w:t xml:space="preserve">Tarybos ekspertų </w:t>
      </w:r>
      <w:r w:rsidR="00B95912" w:rsidRPr="00457FAE">
        <w:rPr>
          <w:rFonts w:ascii="Times New Roman" w:hAnsi="Times New Roman" w:cs="Times New Roman"/>
          <w:sz w:val="24"/>
          <w:szCs w:val="24"/>
        </w:rPr>
        <w:t>duomenų bazę, pakartotinai pateikti dokumentai priimami ne anksčiau kaip po vienerių metų nuo tokio Tarybos sprendimo priėmimo dienos.</w:t>
      </w:r>
    </w:p>
    <w:p w14:paraId="08262A01" w14:textId="77777777" w:rsidR="0032374A" w:rsidRDefault="0032374A" w:rsidP="00753AC6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61253" w14:textId="46BA0D98" w:rsidR="0032374A" w:rsidRDefault="00B95912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IV. EKSPERTŲ STATUSAS</w:t>
      </w:r>
    </w:p>
    <w:p w14:paraId="462D9900" w14:textId="77777777" w:rsidR="00F55F00" w:rsidRDefault="00F55F00">
      <w:pPr>
        <w:tabs>
          <w:tab w:val="left" w:pos="709"/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37FC35" w14:textId="6AA85BB4" w:rsidR="006832FE" w:rsidRDefault="002E5BD6" w:rsidP="00C94D00">
      <w:pPr>
        <w:pStyle w:val="ListParagraph"/>
        <w:numPr>
          <w:ilvl w:val="0"/>
          <w:numId w:val="19"/>
        </w:numPr>
        <w:tabs>
          <w:tab w:val="left" w:pos="709"/>
          <w:tab w:val="left" w:pos="993"/>
          <w:tab w:val="left" w:pos="1080"/>
        </w:tabs>
        <w:spacing w:after="0" w:line="240" w:lineRule="auto"/>
        <w:ind w:left="0"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Tarybos ekspertų d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</w:rPr>
        <w:t>uomenų bazėje esantys asmenys yra laikomi ekspertais, galinčiais Tarybai teisės aktų nustatyta tvarka teikti ekspertinio vertinimo paslaugas.</w:t>
      </w:r>
    </w:p>
    <w:p w14:paraId="1B101532" w14:textId="57D30046" w:rsidR="006832FE" w:rsidRPr="00457FAE" w:rsidRDefault="00B95912" w:rsidP="00C94D00">
      <w:pPr>
        <w:pStyle w:val="ListParagraph"/>
        <w:numPr>
          <w:ilvl w:val="0"/>
          <w:numId w:val="19"/>
        </w:numPr>
        <w:tabs>
          <w:tab w:val="left" w:pos="709"/>
          <w:tab w:val="left" w:pos="993"/>
          <w:tab w:val="left" w:pos="1080"/>
        </w:tabs>
        <w:spacing w:after="0" w:line="240" w:lineRule="auto"/>
        <w:ind w:left="0"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AE">
        <w:rPr>
          <w:rFonts w:ascii="Times New Roman" w:eastAsia="Times New Roman" w:hAnsi="Times New Roman" w:cs="Times New Roman"/>
          <w:sz w:val="24"/>
          <w:szCs w:val="24"/>
        </w:rPr>
        <w:t>Su eksperto statusu susijusias teises ir pareigas ekspertas įgyja nuo ekspertinio vertinimo paslaugų teikimo sutarties su Taryba sudarymo dienos</w:t>
      </w:r>
      <w:r w:rsidR="00F55F00" w:rsidRPr="00457FAE">
        <w:rPr>
          <w:rFonts w:ascii="Times New Roman" w:eastAsia="Times New Roman" w:hAnsi="Times New Roman" w:cs="Times New Roman"/>
          <w:sz w:val="24"/>
          <w:szCs w:val="24"/>
        </w:rPr>
        <w:t xml:space="preserve">, išskyrus </w:t>
      </w:r>
      <w:r w:rsidR="00152DB1" w:rsidRPr="00457FAE">
        <w:rPr>
          <w:rFonts w:ascii="Times New Roman" w:eastAsia="Times New Roman" w:hAnsi="Times New Roman" w:cs="Times New Roman"/>
          <w:sz w:val="24"/>
          <w:szCs w:val="24"/>
        </w:rPr>
        <w:t xml:space="preserve">šio </w:t>
      </w:r>
      <w:r w:rsidR="00A45212">
        <w:rPr>
          <w:rFonts w:ascii="Times New Roman" w:eastAsia="Times New Roman" w:hAnsi="Times New Roman" w:cs="Times New Roman"/>
          <w:sz w:val="24"/>
          <w:szCs w:val="24"/>
        </w:rPr>
        <w:t>aprašo 2</w:t>
      </w:r>
      <w:r w:rsidR="002E5BD6">
        <w:rPr>
          <w:rFonts w:ascii="Times New Roman" w:eastAsia="Times New Roman" w:hAnsi="Times New Roman" w:cs="Times New Roman"/>
          <w:sz w:val="24"/>
          <w:szCs w:val="24"/>
        </w:rPr>
        <w:t>5</w:t>
      </w:r>
      <w:r w:rsidR="00F55F00" w:rsidRPr="00457FAE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152DB1" w:rsidRPr="00457FAE">
        <w:rPr>
          <w:rFonts w:ascii="Times New Roman" w:eastAsia="Times New Roman" w:hAnsi="Times New Roman" w:cs="Times New Roman"/>
          <w:sz w:val="24"/>
          <w:szCs w:val="24"/>
        </w:rPr>
        <w:t>unkte nurodytą pareigą, kurios privaloma laikytis nuo sprendimo dėl asmens įtraukimo į Tarybos ekspertų duomenų bazę dienos.</w:t>
      </w:r>
      <w:r w:rsidRPr="00457F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5EC30C" w14:textId="62C2C555" w:rsidR="006832FE" w:rsidRPr="00457FAE" w:rsidRDefault="00B95912" w:rsidP="00A45212">
      <w:pPr>
        <w:pStyle w:val="ListParagraph"/>
        <w:numPr>
          <w:ilvl w:val="0"/>
          <w:numId w:val="19"/>
        </w:numPr>
        <w:tabs>
          <w:tab w:val="left" w:pos="709"/>
          <w:tab w:val="left" w:pos="993"/>
          <w:tab w:val="left" w:pos="1080"/>
        </w:tabs>
        <w:spacing w:after="0" w:line="240" w:lineRule="auto"/>
        <w:ind w:left="0"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AE">
        <w:rPr>
          <w:rFonts w:ascii="Times New Roman" w:eastAsia="Times New Roman" w:hAnsi="Times New Roman" w:cs="Times New Roman"/>
          <w:sz w:val="24"/>
          <w:szCs w:val="24"/>
        </w:rPr>
        <w:t>Ekspertai yra anoniminiai. Ekspertas privalo išlikti anonimiškas ir išlaikyti kitų jam žinomų ekspertų anonimiškumą, jei kituose teisės aktuose nenustatyta kitaip.</w:t>
      </w:r>
    </w:p>
    <w:p w14:paraId="4FC8BDF4" w14:textId="119129F5" w:rsidR="006832FE" w:rsidRPr="00457FAE" w:rsidRDefault="00B95912" w:rsidP="00A45212">
      <w:pPr>
        <w:pStyle w:val="ListParagraph"/>
        <w:numPr>
          <w:ilvl w:val="0"/>
          <w:numId w:val="19"/>
        </w:numPr>
        <w:tabs>
          <w:tab w:val="left" w:pos="709"/>
          <w:tab w:val="left" w:pos="993"/>
          <w:tab w:val="left" w:pos="1080"/>
        </w:tabs>
        <w:spacing w:after="0" w:line="240" w:lineRule="auto"/>
        <w:ind w:left="0"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AE">
        <w:rPr>
          <w:rFonts w:ascii="Times New Roman" w:eastAsia="Times New Roman" w:hAnsi="Times New Roman" w:cs="Times New Roman"/>
          <w:sz w:val="24"/>
          <w:szCs w:val="24"/>
        </w:rPr>
        <w:t>Ekspertų kadencijos trukmė - 2 metai. Tas pats asmuo ekspertu gali būti skiriamas ne daugiau kaip dvi kadencijas iš eilės.</w:t>
      </w:r>
    </w:p>
    <w:p w14:paraId="347C6DEE" w14:textId="78DCF0C8" w:rsidR="0032374A" w:rsidRPr="00457FAE" w:rsidRDefault="00B95912" w:rsidP="00A45212">
      <w:pPr>
        <w:pStyle w:val="ListParagraph"/>
        <w:numPr>
          <w:ilvl w:val="0"/>
          <w:numId w:val="19"/>
        </w:numPr>
        <w:tabs>
          <w:tab w:val="left" w:pos="709"/>
          <w:tab w:val="left" w:pos="993"/>
          <w:tab w:val="left" w:pos="1080"/>
        </w:tabs>
        <w:spacing w:after="0" w:line="240" w:lineRule="auto"/>
        <w:ind w:left="0"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AE">
        <w:rPr>
          <w:rFonts w:ascii="Times New Roman" w:eastAsia="Times New Roman" w:hAnsi="Times New Roman" w:cs="Times New Roman"/>
          <w:sz w:val="24"/>
          <w:szCs w:val="24"/>
        </w:rPr>
        <w:t>Ekspertai iš duomenų bazės šalinami, jeigu:</w:t>
      </w:r>
    </w:p>
    <w:p w14:paraId="53A7C567" w14:textId="57E72310" w:rsidR="006832FE" w:rsidRDefault="00B95912" w:rsidP="00217744">
      <w:pPr>
        <w:pStyle w:val="ListParagraph"/>
        <w:numPr>
          <w:ilvl w:val="1"/>
          <w:numId w:val="19"/>
        </w:numPr>
        <w:tabs>
          <w:tab w:val="left" w:pos="851"/>
          <w:tab w:val="left" w:pos="1080"/>
          <w:tab w:val="left" w:pos="1170"/>
          <w:tab w:val="left" w:pos="12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AE">
        <w:rPr>
          <w:rFonts w:ascii="Times New Roman" w:eastAsia="Times New Roman" w:hAnsi="Times New Roman" w:cs="Times New Roman"/>
          <w:sz w:val="24"/>
          <w:szCs w:val="24"/>
        </w:rPr>
        <w:t>ekspertas pateikia rašytinį prašymą;</w:t>
      </w:r>
    </w:p>
    <w:p w14:paraId="08AD4736" w14:textId="7B1BA229" w:rsidR="006832FE" w:rsidRPr="00457FAE" w:rsidRDefault="00B95912" w:rsidP="00217744">
      <w:pPr>
        <w:pStyle w:val="ListParagraph"/>
        <w:numPr>
          <w:ilvl w:val="1"/>
          <w:numId w:val="19"/>
        </w:numPr>
        <w:tabs>
          <w:tab w:val="left" w:pos="851"/>
          <w:tab w:val="left" w:pos="1080"/>
          <w:tab w:val="left" w:pos="1170"/>
          <w:tab w:val="left" w:pos="12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AE">
        <w:rPr>
          <w:rFonts w:ascii="Times New Roman" w:eastAsia="Times New Roman" w:hAnsi="Times New Roman" w:cs="Times New Roman"/>
          <w:sz w:val="24"/>
          <w:szCs w:val="24"/>
        </w:rPr>
        <w:t>ekspertas praranda nepriekaištingą reputaciją;</w:t>
      </w:r>
    </w:p>
    <w:p w14:paraId="0D90296B" w14:textId="37226492" w:rsidR="006832FE" w:rsidRPr="00457FAE" w:rsidRDefault="00B95912" w:rsidP="00217744">
      <w:pPr>
        <w:pStyle w:val="ListParagraph"/>
        <w:numPr>
          <w:ilvl w:val="1"/>
          <w:numId w:val="19"/>
        </w:numPr>
        <w:tabs>
          <w:tab w:val="left" w:pos="851"/>
          <w:tab w:val="left" w:pos="1080"/>
          <w:tab w:val="left" w:pos="1170"/>
          <w:tab w:val="left" w:pos="12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AE">
        <w:rPr>
          <w:rFonts w:ascii="Times New Roman" w:eastAsia="Times New Roman" w:hAnsi="Times New Roman" w:cs="Times New Roman"/>
          <w:sz w:val="24"/>
          <w:szCs w:val="24"/>
        </w:rPr>
        <w:t>ekspertas pažeidžia anonimiškumo principą, jei kituose teisės aktuose nenustatyta kitaip;</w:t>
      </w:r>
    </w:p>
    <w:p w14:paraId="58B42447" w14:textId="655700C6" w:rsidR="0032374A" w:rsidRPr="00457FAE" w:rsidRDefault="00B95912" w:rsidP="00217744">
      <w:pPr>
        <w:pStyle w:val="ListParagraph"/>
        <w:numPr>
          <w:ilvl w:val="1"/>
          <w:numId w:val="19"/>
        </w:numPr>
        <w:tabs>
          <w:tab w:val="left" w:pos="851"/>
          <w:tab w:val="left" w:pos="1080"/>
          <w:tab w:val="left" w:pos="1170"/>
          <w:tab w:val="left" w:pos="12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7FAE">
        <w:rPr>
          <w:rFonts w:ascii="Times New Roman" w:eastAsia="Times New Roman" w:hAnsi="Times New Roman" w:cs="Times New Roman"/>
          <w:sz w:val="24"/>
          <w:szCs w:val="24"/>
        </w:rPr>
        <w:t>ekspertas pažeidžia ekspertinio vertinimo paslaugų teikimo tvarką.</w:t>
      </w:r>
    </w:p>
    <w:p w14:paraId="71E34721" w14:textId="33346010" w:rsidR="0032374A" w:rsidRPr="00457FAE" w:rsidRDefault="002E5BD6" w:rsidP="00A45212">
      <w:pPr>
        <w:pStyle w:val="ListParagraph"/>
        <w:numPr>
          <w:ilvl w:val="0"/>
          <w:numId w:val="19"/>
        </w:numPr>
        <w:tabs>
          <w:tab w:val="left" w:pos="709"/>
          <w:tab w:val="left" w:pos="993"/>
          <w:tab w:val="left" w:pos="1080"/>
        </w:tabs>
        <w:spacing w:after="0" w:line="240" w:lineRule="auto"/>
        <w:ind w:left="0"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Į Tarybos ekspertų duomenų bazę įtrauktas asmuo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</w:rPr>
        <w:t xml:space="preserve">, pasikeitus </w:t>
      </w:r>
      <w:r>
        <w:rPr>
          <w:rFonts w:ascii="Times New Roman" w:eastAsia="Times New Roman" w:hAnsi="Times New Roman" w:cs="Times New Roman"/>
          <w:sz w:val="24"/>
          <w:szCs w:val="24"/>
        </w:rPr>
        <w:t>jo P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</w:rPr>
        <w:t xml:space="preserve">retendento anketoje  nurodytai informacijai, privalo ne vėliau kaip per 3 darbo dienas apie tai </w:t>
      </w:r>
      <w:r w:rsidR="00152DB1" w:rsidRPr="00457FAE">
        <w:rPr>
          <w:rFonts w:ascii="Times New Roman" w:eastAsia="Times New Roman" w:hAnsi="Times New Roman" w:cs="Times New Roman"/>
          <w:sz w:val="24"/>
          <w:szCs w:val="24"/>
        </w:rPr>
        <w:t xml:space="preserve">raštu informuoti </w:t>
      </w:r>
      <w:r w:rsidR="00B95912" w:rsidRPr="00457FAE">
        <w:rPr>
          <w:rFonts w:ascii="Times New Roman" w:eastAsia="Times New Roman" w:hAnsi="Times New Roman" w:cs="Times New Roman"/>
          <w:sz w:val="24"/>
          <w:szCs w:val="24"/>
        </w:rPr>
        <w:t>Tary</w:t>
      </w:r>
      <w:r w:rsidR="00152DB1" w:rsidRPr="00457FAE">
        <w:rPr>
          <w:rFonts w:ascii="Times New Roman" w:eastAsia="Times New Roman" w:hAnsi="Times New Roman" w:cs="Times New Roman"/>
          <w:sz w:val="24"/>
          <w:szCs w:val="24"/>
        </w:rPr>
        <w:t>bą.</w:t>
      </w:r>
    </w:p>
    <w:p w14:paraId="5E2915AB" w14:textId="77777777" w:rsidR="0032374A" w:rsidRDefault="00B95912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415C45F2" w14:textId="75808775" w:rsidR="00286F91" w:rsidRPr="00014C0F" w:rsidRDefault="00286F91" w:rsidP="00014C0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  <w:bookmarkStart w:id="1" w:name="_sbpgg0bgrndp" w:colFirst="0" w:colLast="0"/>
      <w:bookmarkStart w:id="2" w:name="_r2yim9n470ns" w:colFirst="0" w:colLast="0"/>
      <w:bookmarkStart w:id="3" w:name="_gjdgxs" w:colFirst="0" w:colLast="0"/>
      <w:bookmarkEnd w:id="1"/>
      <w:bookmarkEnd w:id="2"/>
      <w:bookmarkEnd w:id="3"/>
      <w:r w:rsidRPr="00014C0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Programos </w:t>
      </w:r>
      <w:r w:rsidRPr="00014C0F">
        <w:rPr>
          <w:rFonts w:ascii="Times New Roman" w:eastAsia="Times New Roman" w:hAnsi="Times New Roman" w:cs="Times New Roman"/>
          <w:sz w:val="20"/>
          <w:szCs w:val="20"/>
          <w:lang w:bidi="lt-LT"/>
        </w:rPr>
        <w:t xml:space="preserve">„Kūrybinė veikla ir autorių teisių ir gretutinių teisių apsauga“ antros finansuojamos veiklos „Autorių teisių ir gretutinių teisių apsauga“ </w:t>
      </w:r>
      <w:r w:rsidRPr="00014C0F">
        <w:rPr>
          <w:rFonts w:ascii="Times New Roman" w:eastAsia="Times New Roman" w:hAnsi="Times New Roman" w:cs="Times New Roman"/>
          <w:sz w:val="20"/>
          <w:szCs w:val="20"/>
        </w:rPr>
        <w:t>ekspertų atrankos aprašo</w:t>
      </w:r>
    </w:p>
    <w:p w14:paraId="25758380" w14:textId="77777777" w:rsidR="00824CE1" w:rsidRPr="00014C0F" w:rsidRDefault="00824CE1" w:rsidP="00014C0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C0F">
        <w:rPr>
          <w:rFonts w:ascii="Times New Roman" w:eastAsia="Times New Roman" w:hAnsi="Times New Roman" w:cs="Times New Roman"/>
          <w:b/>
          <w:sz w:val="24"/>
          <w:szCs w:val="24"/>
        </w:rPr>
        <w:t>1 priedas</w:t>
      </w:r>
    </w:p>
    <w:p w14:paraId="28429B25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</w:p>
    <w:p w14:paraId="1E46B106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</w:p>
    <w:p w14:paraId="1901F575" w14:textId="77777777" w:rsidR="00824CE1" w:rsidRPr="00824CE1" w:rsidRDefault="00824CE1" w:rsidP="0082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7B324328" w14:textId="77777777" w:rsidR="00824CE1" w:rsidRPr="00824CE1" w:rsidRDefault="00824CE1" w:rsidP="00824C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i/>
          <w:sz w:val="24"/>
          <w:szCs w:val="24"/>
        </w:rPr>
        <w:t>(vardas, pavardė)</w:t>
      </w:r>
    </w:p>
    <w:p w14:paraId="5247602F" w14:textId="77777777" w:rsidR="00824CE1" w:rsidRPr="00824CE1" w:rsidRDefault="00824CE1" w:rsidP="00824CE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741DD0B" w14:textId="77777777" w:rsidR="00824CE1" w:rsidRPr="00824CE1" w:rsidRDefault="00824CE1" w:rsidP="0082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>PRETENDENTO ANKETA</w:t>
      </w:r>
    </w:p>
    <w:p w14:paraId="54C9AD09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001B65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27C577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 xml:space="preserve">1. Asmeninė informacija </w:t>
      </w:r>
    </w:p>
    <w:p w14:paraId="6BCF1C8D" w14:textId="15594633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3157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4CE1">
        <w:rPr>
          <w:rFonts w:ascii="Times New Roman" w:eastAsia="Times New Roman" w:hAnsi="Times New Roman" w:cs="Times New Roman"/>
          <w:sz w:val="24"/>
          <w:szCs w:val="24"/>
        </w:rPr>
        <w:t xml:space="preserve"> Nuolatinės gyvenamosios vietos adresas</w:t>
      </w:r>
      <w:r w:rsidR="0031575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824CE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</w:t>
      </w:r>
      <w:r w:rsidR="00315759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14:paraId="03874184" w14:textId="5D6BD584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3157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4CE1">
        <w:rPr>
          <w:rFonts w:ascii="Times New Roman" w:eastAsia="Times New Roman" w:hAnsi="Times New Roman" w:cs="Times New Roman"/>
          <w:sz w:val="24"/>
          <w:szCs w:val="24"/>
        </w:rPr>
        <w:t xml:space="preserve"> Tel. Nr.: ........................................................................................................................................</w:t>
      </w:r>
      <w:r w:rsidR="00315759">
        <w:rPr>
          <w:rFonts w:ascii="Times New Roman" w:eastAsia="Times New Roman" w:hAnsi="Times New Roman" w:cs="Times New Roman"/>
          <w:sz w:val="24"/>
          <w:szCs w:val="24"/>
        </w:rPr>
        <w:t>..</w:t>
      </w:r>
    </w:p>
    <w:p w14:paraId="76E914D4" w14:textId="0CEB0A3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sz w:val="24"/>
          <w:szCs w:val="24"/>
        </w:rPr>
        <w:t>1.3</w:t>
      </w:r>
      <w:r w:rsidR="003157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4CE1">
        <w:rPr>
          <w:rFonts w:ascii="Times New Roman" w:eastAsia="Times New Roman" w:hAnsi="Times New Roman" w:cs="Times New Roman"/>
          <w:sz w:val="24"/>
          <w:szCs w:val="24"/>
        </w:rPr>
        <w:t xml:space="preserve"> El. paštas: ........................................................................................................................................</w:t>
      </w:r>
    </w:p>
    <w:p w14:paraId="66D10BD7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016A3" w14:textId="2FF38A9E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31575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24CE1">
        <w:rPr>
          <w:rFonts w:ascii="Times New Roman" w:eastAsia="Times New Roman" w:hAnsi="Times New Roman" w:cs="Times New Roman"/>
          <w:sz w:val="24"/>
          <w:szCs w:val="24"/>
        </w:rPr>
        <w:t xml:space="preserve"> Darbo patirtis:</w:t>
      </w:r>
    </w:p>
    <w:p w14:paraId="70315BC1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2126"/>
        <w:gridCol w:w="1843"/>
        <w:gridCol w:w="1559"/>
        <w:gridCol w:w="1417"/>
      </w:tblGrid>
      <w:tr w:rsidR="00824CE1" w:rsidRPr="00824CE1" w14:paraId="28CA5A8F" w14:textId="77777777" w:rsidTr="00B93BB8">
        <w:trPr>
          <w:trHeight w:val="132"/>
        </w:trPr>
        <w:tc>
          <w:tcPr>
            <w:tcW w:w="2694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9F4B9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Darbdavys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E2F8E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Pareigos</w:t>
            </w:r>
          </w:p>
        </w:tc>
        <w:tc>
          <w:tcPr>
            <w:tcW w:w="1843" w:type="dxa"/>
            <w:vMerge w:val="restart"/>
            <w:vAlign w:val="center"/>
          </w:tcPr>
          <w:p w14:paraId="5B8325F6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Darbo sutarties data ir numeris</w:t>
            </w:r>
          </w:p>
        </w:tc>
        <w:tc>
          <w:tcPr>
            <w:tcW w:w="297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4443B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Laikotarpis</w:t>
            </w:r>
          </w:p>
        </w:tc>
      </w:tr>
      <w:tr w:rsidR="00824CE1" w:rsidRPr="00824CE1" w14:paraId="453F1666" w14:textId="77777777" w:rsidTr="00B93BB8">
        <w:trPr>
          <w:trHeight w:val="177"/>
        </w:trPr>
        <w:tc>
          <w:tcPr>
            <w:tcW w:w="269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0F298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79879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2A511920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D98D3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Nuo</w:t>
            </w:r>
          </w:p>
        </w:tc>
        <w:tc>
          <w:tcPr>
            <w:tcW w:w="1417" w:type="dxa"/>
            <w:vAlign w:val="center"/>
          </w:tcPr>
          <w:p w14:paraId="4A1C92F8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Iki</w:t>
            </w:r>
          </w:p>
        </w:tc>
      </w:tr>
      <w:tr w:rsidR="00824CE1" w:rsidRPr="00824CE1" w14:paraId="1DE7CFEF" w14:textId="77777777" w:rsidTr="00B93BB8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4B2CE2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5AE2B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7F7A02F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8E898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8FC790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CE1" w:rsidRPr="00824CE1" w14:paraId="4BCAFC02" w14:textId="77777777" w:rsidTr="00B93BB8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20B786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2D7642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1E8F01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0E8B7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1CC75AA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CE1" w:rsidRPr="00824CE1" w14:paraId="6BE42F69" w14:textId="77777777" w:rsidTr="00B93BB8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32BF4E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E1E05D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691F22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DC42E6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FF72CF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FBC289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62D11E" w14:textId="77777777" w:rsidR="00824CE1" w:rsidRPr="00824CE1" w:rsidRDefault="00824CE1" w:rsidP="0082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sz w:val="24"/>
          <w:szCs w:val="24"/>
        </w:rPr>
        <w:t>1.5. Kiti teisiniai santykiai su juridiniais asmenimis (asociacijomis (sąjungomis), tarptautinėmis organizacijomis ir kt.):</w:t>
      </w:r>
    </w:p>
    <w:p w14:paraId="0DFD5374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1"/>
        <w:tblW w:w="9715" w:type="dxa"/>
        <w:tblLook w:val="04A0" w:firstRow="1" w:lastRow="0" w:firstColumn="1" w:lastColumn="0" w:noHBand="0" w:noVBand="1"/>
      </w:tblPr>
      <w:tblGrid>
        <w:gridCol w:w="4815"/>
        <w:gridCol w:w="4900"/>
      </w:tblGrid>
      <w:tr w:rsidR="00824CE1" w:rsidRPr="00824CE1" w14:paraId="04DBDDEF" w14:textId="77777777" w:rsidTr="00B93BB8">
        <w:tc>
          <w:tcPr>
            <w:tcW w:w="4815" w:type="dxa"/>
            <w:vAlign w:val="center"/>
          </w:tcPr>
          <w:p w14:paraId="4A773DD1" w14:textId="77777777" w:rsidR="00824CE1" w:rsidRPr="00824CE1" w:rsidRDefault="00824CE1" w:rsidP="00824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Juridinis asmuo</w:t>
            </w:r>
          </w:p>
        </w:tc>
        <w:tc>
          <w:tcPr>
            <w:tcW w:w="4900" w:type="dxa"/>
            <w:vAlign w:val="center"/>
          </w:tcPr>
          <w:p w14:paraId="5B8B4900" w14:textId="77777777" w:rsidR="00824CE1" w:rsidRPr="00824CE1" w:rsidRDefault="00824CE1" w:rsidP="00824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Teisiniai santykiai</w:t>
            </w:r>
          </w:p>
          <w:p w14:paraId="097C692F" w14:textId="77777777" w:rsidR="00824CE1" w:rsidRPr="00824CE1" w:rsidRDefault="00824CE1" w:rsidP="00824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5759">
              <w:rPr>
                <w:rFonts w:ascii="Times New Roman" w:eastAsia="Times New Roman" w:hAnsi="Times New Roman" w:cs="Times New Roman"/>
                <w:i/>
              </w:rPr>
              <w:t>(</w:t>
            </w:r>
            <w:r w:rsidRPr="00824CE1">
              <w:rPr>
                <w:rFonts w:ascii="Times New Roman" w:eastAsia="Times New Roman" w:hAnsi="Times New Roman" w:cs="Times New Roman"/>
                <w:i/>
              </w:rPr>
              <w:t>narys, dalininkas, akcininkas, valdymo organo narys ir kt.</w:t>
            </w:r>
            <w:r w:rsidRPr="003157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824CE1" w:rsidRPr="00824CE1" w14:paraId="6A1A5626" w14:textId="77777777" w:rsidTr="00B93BB8">
        <w:trPr>
          <w:trHeight w:val="512"/>
        </w:trPr>
        <w:tc>
          <w:tcPr>
            <w:tcW w:w="4815" w:type="dxa"/>
            <w:vAlign w:val="center"/>
          </w:tcPr>
          <w:p w14:paraId="01DDD399" w14:textId="77777777" w:rsidR="00824CE1" w:rsidRPr="00824CE1" w:rsidRDefault="00824CE1" w:rsidP="00824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360B49C8" w14:textId="77777777" w:rsidR="00824CE1" w:rsidRPr="00824CE1" w:rsidRDefault="00824CE1" w:rsidP="00824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CE1" w:rsidRPr="00824CE1" w14:paraId="11CC81DE" w14:textId="77777777" w:rsidTr="00B93BB8">
        <w:trPr>
          <w:trHeight w:val="431"/>
        </w:trPr>
        <w:tc>
          <w:tcPr>
            <w:tcW w:w="4815" w:type="dxa"/>
            <w:vAlign w:val="center"/>
          </w:tcPr>
          <w:p w14:paraId="0F67CE25" w14:textId="77777777" w:rsidR="00824CE1" w:rsidRPr="00824CE1" w:rsidRDefault="00824CE1" w:rsidP="00824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1C5C08DB" w14:textId="77777777" w:rsidR="00824CE1" w:rsidRPr="00824CE1" w:rsidRDefault="00824CE1" w:rsidP="00824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CE1" w:rsidRPr="00824CE1" w14:paraId="43A47D38" w14:textId="77777777" w:rsidTr="00B93BB8">
        <w:trPr>
          <w:trHeight w:val="476"/>
        </w:trPr>
        <w:tc>
          <w:tcPr>
            <w:tcW w:w="4815" w:type="dxa"/>
            <w:vAlign w:val="center"/>
          </w:tcPr>
          <w:p w14:paraId="6D9EDFFC" w14:textId="77777777" w:rsidR="00824CE1" w:rsidRPr="00824CE1" w:rsidRDefault="00824CE1" w:rsidP="00824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Align w:val="center"/>
          </w:tcPr>
          <w:p w14:paraId="0303CB8C" w14:textId="77777777" w:rsidR="00824CE1" w:rsidRPr="00824CE1" w:rsidRDefault="00824CE1" w:rsidP="00824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64B281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20AB38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>2. Išsilavinimas ir kvalifikacija</w:t>
      </w:r>
    </w:p>
    <w:p w14:paraId="02557191" w14:textId="77777777" w:rsidR="00824CE1" w:rsidRPr="00824CE1" w:rsidRDefault="00824CE1" w:rsidP="0082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2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4"/>
        <w:gridCol w:w="2126"/>
        <w:gridCol w:w="2410"/>
        <w:gridCol w:w="2490"/>
      </w:tblGrid>
      <w:tr w:rsidR="00824CE1" w:rsidRPr="00824CE1" w14:paraId="26DBD081" w14:textId="77777777" w:rsidTr="00B93BB8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28292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Baigtos studijos, kursai, mokymai ir pan.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87EC0A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Baigimo metai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713AD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Įgyta specialybė, žinios ir pan.</w:t>
            </w: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A97BC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Įgytas kvalifikacinis laipsnis, suteiktas sertifikatas ir pan.</w:t>
            </w:r>
          </w:p>
        </w:tc>
      </w:tr>
      <w:tr w:rsidR="00824CE1" w:rsidRPr="00824CE1" w14:paraId="705D112D" w14:textId="77777777" w:rsidTr="00B93BB8">
        <w:trPr>
          <w:trHeight w:val="294"/>
        </w:trPr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AAA19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C54A1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76C45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16D5C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CE1" w:rsidRPr="00824CE1" w14:paraId="3A19BBC6" w14:textId="77777777" w:rsidTr="00B93BB8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8D260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B7D6B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77C30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42343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CE1" w:rsidRPr="00824CE1" w14:paraId="220E16E5" w14:textId="77777777" w:rsidTr="00B93BB8">
        <w:tc>
          <w:tcPr>
            <w:tcW w:w="26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56D21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8486D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7F7BB4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976C3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1911301" w14:textId="77777777" w:rsidR="00824CE1" w:rsidRPr="00824CE1" w:rsidRDefault="00824CE1" w:rsidP="0082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92CF9B" w14:textId="641876DA" w:rsidR="00824CE1" w:rsidRPr="00824CE1" w:rsidRDefault="00824CE1" w:rsidP="0082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 xml:space="preserve">3. Vertingiausieji darbo rezultatai pasirinktos ekspertinės kompetencijos srityje </w:t>
      </w:r>
      <w:r w:rsidRPr="00315759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824CE1">
        <w:rPr>
          <w:rFonts w:ascii="Times New Roman" w:eastAsia="Times New Roman" w:hAnsi="Times New Roman" w:cs="Times New Roman"/>
          <w:i/>
          <w:sz w:val="24"/>
          <w:szCs w:val="24"/>
        </w:rPr>
        <w:t>įgyvendinti projektai, laimėt</w:t>
      </w:r>
      <w:r w:rsidR="00A76DEC">
        <w:rPr>
          <w:rFonts w:ascii="Times New Roman" w:eastAsia="Times New Roman" w:hAnsi="Times New Roman" w:cs="Times New Roman"/>
          <w:i/>
          <w:sz w:val="24"/>
          <w:szCs w:val="24"/>
        </w:rPr>
        <w:t>os</w:t>
      </w:r>
      <w:r w:rsidRPr="00824CE1">
        <w:rPr>
          <w:rFonts w:ascii="Times New Roman" w:eastAsia="Times New Roman" w:hAnsi="Times New Roman" w:cs="Times New Roman"/>
          <w:i/>
          <w:sz w:val="24"/>
          <w:szCs w:val="24"/>
        </w:rPr>
        <w:t xml:space="preserve"> teisminės bylos, </w:t>
      </w:r>
      <w:r w:rsidR="00A76DEC">
        <w:rPr>
          <w:rFonts w:ascii="Times New Roman" w:eastAsia="Times New Roman" w:hAnsi="Times New Roman" w:cs="Times New Roman"/>
          <w:i/>
          <w:sz w:val="24"/>
          <w:szCs w:val="24"/>
        </w:rPr>
        <w:t xml:space="preserve">parengti </w:t>
      </w:r>
      <w:r w:rsidRPr="00824CE1">
        <w:rPr>
          <w:rFonts w:ascii="Times New Roman" w:eastAsia="Times New Roman" w:hAnsi="Times New Roman" w:cs="Times New Roman"/>
          <w:i/>
          <w:sz w:val="24"/>
          <w:szCs w:val="24"/>
        </w:rPr>
        <w:t>leidiniai, atlikti tyrimai ir pan</w:t>
      </w:r>
      <w:r w:rsidRPr="00824C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15759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82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 xml:space="preserve">per pastaruosius 5 metus </w:t>
      </w:r>
      <w:r w:rsidRPr="00315759">
        <w:rPr>
          <w:rFonts w:ascii="Times New Roman" w:eastAsia="Times New Roman" w:hAnsi="Times New Roman" w:cs="Times New Roman"/>
          <w:i/>
          <w:sz w:val="24"/>
          <w:szCs w:val="24"/>
        </w:rPr>
        <w:t>(ne daugiau kaip 500 spaudos ženklų)</w:t>
      </w:r>
    </w:p>
    <w:p w14:paraId="6C33104C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52D24" w14:textId="77777777" w:rsidR="00824CE1" w:rsidRPr="00824CE1" w:rsidRDefault="00824CE1" w:rsidP="00824C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A1AFE5" w14:textId="77777777" w:rsidR="00824CE1" w:rsidRPr="00824CE1" w:rsidRDefault="00824CE1" w:rsidP="00824C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E5BABD" w14:textId="77777777" w:rsidR="00824CE1" w:rsidRPr="00824CE1" w:rsidRDefault="00824CE1" w:rsidP="00824C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99046" w14:textId="77777777" w:rsidR="00824CE1" w:rsidRPr="00824CE1" w:rsidRDefault="00824CE1" w:rsidP="00824C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6075F8" w14:textId="77777777" w:rsidR="00824CE1" w:rsidRPr="00824CE1" w:rsidRDefault="00824CE1" w:rsidP="00824C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9A7456" w14:textId="77777777" w:rsidR="00824CE1" w:rsidRPr="00824CE1" w:rsidRDefault="00824CE1" w:rsidP="00824CE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6DE325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AFC0C8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82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>Tarptautinės veiklos patirtis</w:t>
      </w:r>
      <w:r w:rsidRPr="00824C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 xml:space="preserve">pasirinktos ekspertinės kompetencijos srityje </w:t>
      </w:r>
      <w:r w:rsidRPr="00315759">
        <w:rPr>
          <w:rFonts w:ascii="Times New Roman" w:eastAsia="Times New Roman" w:hAnsi="Times New Roman" w:cs="Times New Roman"/>
          <w:i/>
          <w:sz w:val="24"/>
          <w:szCs w:val="24"/>
        </w:rPr>
        <w:t>(tarptautinių projektų įgyvendinimas, dalyvavimas tarptautiniuose projektuose ir pan.)</w:t>
      </w:r>
    </w:p>
    <w:p w14:paraId="1983974B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9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9"/>
        <w:gridCol w:w="2410"/>
        <w:gridCol w:w="1984"/>
        <w:gridCol w:w="1134"/>
        <w:gridCol w:w="992"/>
      </w:tblGrid>
      <w:tr w:rsidR="00824CE1" w:rsidRPr="00824CE1" w14:paraId="665B9DE7" w14:textId="77777777" w:rsidTr="00B93BB8">
        <w:tc>
          <w:tcPr>
            <w:tcW w:w="311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FDB88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Projekto pavadinimas ir trumpas jo aprašymas</w:t>
            </w:r>
          </w:p>
          <w:p w14:paraId="5AA5CE97" w14:textId="77777777" w:rsidR="00824CE1" w:rsidRPr="00315759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157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(ne daugiau kaip 200 spaudos ženklų)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F35D0F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Pareigos projekte (projekto vadovas, kuratorius ir pan.)</w:t>
            </w:r>
          </w:p>
          <w:p w14:paraId="0445D900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6A29298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 projekto vykdytoju sudarytos sutarties numeris ir data</w:t>
            </w:r>
          </w:p>
        </w:tc>
        <w:tc>
          <w:tcPr>
            <w:tcW w:w="2126" w:type="dxa"/>
            <w:gridSpan w:val="2"/>
            <w:vAlign w:val="center"/>
          </w:tcPr>
          <w:p w14:paraId="25DE9089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Projekto vykdymo (jo įgyvendinimo, dalyvavimo jame ir pan.) laikotarpis</w:t>
            </w:r>
          </w:p>
        </w:tc>
      </w:tr>
      <w:tr w:rsidR="00824CE1" w:rsidRPr="00824CE1" w14:paraId="4ED0B7DB" w14:textId="77777777" w:rsidTr="00B93BB8">
        <w:tc>
          <w:tcPr>
            <w:tcW w:w="311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C5815B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0631E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48E72E52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E8D102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Nuo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A73608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Iki</w:t>
            </w:r>
          </w:p>
        </w:tc>
      </w:tr>
      <w:tr w:rsidR="00824CE1" w:rsidRPr="00824CE1" w14:paraId="75593FED" w14:textId="77777777" w:rsidTr="00B93BB8"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A3C6D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D02B4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63D9CD0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4B5C735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80875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CE1" w:rsidRPr="00824CE1" w14:paraId="23595CAF" w14:textId="77777777" w:rsidTr="00B93BB8"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6559D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F653E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F1BC314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17C203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ACEB9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CE1" w:rsidRPr="00824CE1" w14:paraId="13C43103" w14:textId="77777777" w:rsidTr="00B93BB8"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5785F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7A357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5B1F760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76C159B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85E58E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98EAF2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7A4238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 xml:space="preserve">5. Per paskutinius 5 metus įgyvendinti </w:t>
      </w:r>
      <w:r w:rsidRPr="00315759">
        <w:rPr>
          <w:rFonts w:ascii="Times New Roman" w:eastAsia="Times New Roman" w:hAnsi="Times New Roman" w:cs="Times New Roman"/>
          <w:i/>
          <w:sz w:val="24"/>
          <w:szCs w:val="24"/>
        </w:rPr>
        <w:t>(organizuoti, koordinuoti ir pan.)</w:t>
      </w:r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 xml:space="preserve"> projektai pasirinktos ekspertinės kompetencijos srityje</w:t>
      </w:r>
    </w:p>
    <w:p w14:paraId="664B454B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1559"/>
        <w:gridCol w:w="1701"/>
        <w:gridCol w:w="1276"/>
        <w:gridCol w:w="992"/>
        <w:gridCol w:w="992"/>
      </w:tblGrid>
      <w:tr w:rsidR="00824CE1" w:rsidRPr="00824CE1" w14:paraId="62AC5FC0" w14:textId="77777777" w:rsidTr="00B93BB8">
        <w:tc>
          <w:tcPr>
            <w:tcW w:w="300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E3E1D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Projekto pavadinimas ir trumpas aprašymas </w:t>
            </w:r>
            <w:r w:rsidRPr="0031575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(iki 200 spaudos ženklų)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1BFA4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Projekto finansavimo šaltiniai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1E000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Pareigos projekte (projekto vadovas, kuratorius ir pan.)</w:t>
            </w:r>
          </w:p>
          <w:p w14:paraId="74AB4FA4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B1B3924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 projekto vykdytoju sudarytos sutarties numeris ir data</w:t>
            </w:r>
          </w:p>
        </w:tc>
        <w:tc>
          <w:tcPr>
            <w:tcW w:w="1984" w:type="dxa"/>
            <w:gridSpan w:val="2"/>
            <w:vAlign w:val="center"/>
          </w:tcPr>
          <w:p w14:paraId="0E6C0FF2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Projekto vykdymo (jo įgyvendinimo, dalyvavimo jame ir pan.) laikotarpis</w:t>
            </w:r>
          </w:p>
        </w:tc>
      </w:tr>
      <w:tr w:rsidR="00824CE1" w:rsidRPr="00824CE1" w14:paraId="3DAA50D3" w14:textId="77777777" w:rsidTr="00B93BB8">
        <w:tc>
          <w:tcPr>
            <w:tcW w:w="300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2225E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4D2CEA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0F2C4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3F2DEFF1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05AC6DE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Nuo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8C2D16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Iki</w:t>
            </w:r>
          </w:p>
        </w:tc>
      </w:tr>
      <w:tr w:rsidR="00824CE1" w:rsidRPr="00824CE1" w14:paraId="0C903181" w14:textId="77777777" w:rsidTr="00B93BB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B9275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E6A3E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EC143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E9012D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DDF1362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76FFF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CE1" w:rsidRPr="00824CE1" w14:paraId="300D168B" w14:textId="77777777" w:rsidTr="00B93BB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7C742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3EB96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1A210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13035D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E74C3D1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88ED86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CE1" w:rsidRPr="00824CE1" w14:paraId="26659088" w14:textId="77777777" w:rsidTr="00B93BB8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6A106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C2471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EE4EA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708621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D65E67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08687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6680AF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637F4B" w14:textId="77777777" w:rsidR="00824CE1" w:rsidRPr="00824CE1" w:rsidRDefault="00824CE1" w:rsidP="0082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>6. Finansavimą pretenduojančių gauti projektų ekspertinio vertinimo patirtis</w:t>
      </w:r>
    </w:p>
    <w:p w14:paraId="28174DE8" w14:textId="77777777" w:rsidR="00824CE1" w:rsidRPr="00824CE1" w:rsidRDefault="00824CE1" w:rsidP="0082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0"/>
        <w:gridCol w:w="1890"/>
        <w:gridCol w:w="2525"/>
        <w:gridCol w:w="1165"/>
        <w:gridCol w:w="990"/>
      </w:tblGrid>
      <w:tr w:rsidR="00824CE1" w:rsidRPr="00824CE1" w14:paraId="6B716FCF" w14:textId="77777777" w:rsidTr="00B93BB8">
        <w:trPr>
          <w:jc w:val="center"/>
        </w:trPr>
        <w:tc>
          <w:tcPr>
            <w:tcW w:w="313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47D7F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Juridinis asmuo, kuriam buvo teikiamos ar kuriame buvo atliekamos ekspertinio </w:t>
            </w: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vertinimo paslaugos ar funkcijos</w:t>
            </w:r>
          </w:p>
        </w:tc>
        <w:tc>
          <w:tcPr>
            <w:tcW w:w="189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F3E2A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Ekspertinio vertinimo sritis ir trumpas jos </w:t>
            </w: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apibūdinimas</w:t>
            </w:r>
          </w:p>
        </w:tc>
        <w:tc>
          <w:tcPr>
            <w:tcW w:w="252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0A09C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Su juridiniu asmeniu sudarytos sutarties numeris ir data</w:t>
            </w:r>
            <w:r w:rsidRPr="00824CE1" w:rsidDel="00E108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55" w:type="dxa"/>
            <w:gridSpan w:val="2"/>
            <w:vAlign w:val="center"/>
          </w:tcPr>
          <w:p w14:paraId="2C3E41DC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Laikotarpis</w:t>
            </w:r>
          </w:p>
        </w:tc>
      </w:tr>
      <w:tr w:rsidR="00824CE1" w:rsidRPr="00824CE1" w14:paraId="6FE9858B" w14:textId="77777777" w:rsidTr="00B93BB8">
        <w:trPr>
          <w:jc w:val="center"/>
        </w:trPr>
        <w:tc>
          <w:tcPr>
            <w:tcW w:w="313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B3EB3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14572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22053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5A2ED802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1A5FC" w14:textId="77777777" w:rsidR="00824CE1" w:rsidRPr="00824CE1" w:rsidRDefault="00824CE1" w:rsidP="00824C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Iki</w:t>
            </w:r>
          </w:p>
        </w:tc>
      </w:tr>
      <w:tr w:rsidR="00824CE1" w:rsidRPr="00824CE1" w14:paraId="70C667A6" w14:textId="77777777" w:rsidTr="00B93BB8">
        <w:trPr>
          <w:jc w:val="center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50CE5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BCA081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663AE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2E0AFCED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95ED88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CE1" w:rsidRPr="00824CE1" w14:paraId="46580B5E" w14:textId="77777777" w:rsidTr="00B93BB8">
        <w:trPr>
          <w:jc w:val="center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34538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316D5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FF101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371D5E26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1A6C7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4CE1" w:rsidRPr="00824CE1" w14:paraId="6E5AFC12" w14:textId="77777777" w:rsidTr="00B93BB8">
        <w:trPr>
          <w:jc w:val="center"/>
        </w:trPr>
        <w:tc>
          <w:tcPr>
            <w:tcW w:w="3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8DE5B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70E4A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C26CB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5" w:type="dxa"/>
            <w:vAlign w:val="center"/>
          </w:tcPr>
          <w:p w14:paraId="70D90186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C7255" w14:textId="77777777" w:rsidR="00824CE1" w:rsidRPr="00824CE1" w:rsidRDefault="00824CE1" w:rsidP="00824C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852C89" w14:textId="77777777" w:rsidR="00824CE1" w:rsidRPr="00824CE1" w:rsidRDefault="00824CE1" w:rsidP="0082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0A5020" w14:textId="77777777" w:rsidR="00824CE1" w:rsidRPr="00824CE1" w:rsidRDefault="00824CE1" w:rsidP="00824C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>7. Pasirinkta (-</w:t>
      </w:r>
      <w:proofErr w:type="spellStart"/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>os</w:t>
      </w:r>
      <w:proofErr w:type="spellEnd"/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>) kompetencija (-</w:t>
      </w:r>
      <w:proofErr w:type="spellStart"/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>os</w:t>
      </w:r>
      <w:proofErr w:type="spellEnd"/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824CE1">
        <w:rPr>
          <w:rFonts w:ascii="Times New Roman" w:eastAsia="Times New Roman" w:hAnsi="Times New Roman" w:cs="Times New Roman"/>
          <w:i/>
          <w:sz w:val="24"/>
          <w:szCs w:val="24"/>
        </w:rPr>
        <w:t>(prioritetine tvarka, nuo labiausiai iki mažiausiai atitinkančios turimas žinias, įgūdžius ir patirtį)</w:t>
      </w:r>
    </w:p>
    <w:p w14:paraId="01B092A0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704"/>
        <w:gridCol w:w="8924"/>
      </w:tblGrid>
      <w:tr w:rsidR="00824CE1" w:rsidRPr="00824CE1" w14:paraId="13DD27B8" w14:textId="77777777" w:rsidTr="00B93BB8">
        <w:tc>
          <w:tcPr>
            <w:tcW w:w="704" w:type="dxa"/>
          </w:tcPr>
          <w:p w14:paraId="6DF5C409" w14:textId="77777777" w:rsidR="00824CE1" w:rsidRPr="00824CE1" w:rsidRDefault="00824CE1" w:rsidP="00824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8924" w:type="dxa"/>
          </w:tcPr>
          <w:p w14:paraId="086E8B28" w14:textId="77777777" w:rsidR="00824CE1" w:rsidRPr="00824CE1" w:rsidRDefault="00824CE1" w:rsidP="00824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4CE1" w:rsidRPr="00824CE1" w14:paraId="6B77E77E" w14:textId="77777777" w:rsidTr="00B93BB8">
        <w:tc>
          <w:tcPr>
            <w:tcW w:w="704" w:type="dxa"/>
          </w:tcPr>
          <w:p w14:paraId="26497B70" w14:textId="77777777" w:rsidR="00824CE1" w:rsidRPr="00824CE1" w:rsidRDefault="00824CE1" w:rsidP="00824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8924" w:type="dxa"/>
          </w:tcPr>
          <w:p w14:paraId="6C113700" w14:textId="77777777" w:rsidR="00824CE1" w:rsidRPr="00824CE1" w:rsidRDefault="00824CE1" w:rsidP="00824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E657F2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891B6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>8. Kita svarbi informacija</w:t>
      </w:r>
    </w:p>
    <w:p w14:paraId="1E8AF92B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24CE1" w:rsidRPr="00824CE1" w14:paraId="7834A9FD" w14:textId="77777777" w:rsidTr="00B93BB8">
        <w:tc>
          <w:tcPr>
            <w:tcW w:w="9628" w:type="dxa"/>
          </w:tcPr>
          <w:p w14:paraId="54859873" w14:textId="77777777" w:rsidR="00824CE1" w:rsidRPr="00824CE1" w:rsidRDefault="00824CE1" w:rsidP="00824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36459A" w14:textId="77777777" w:rsidR="00824CE1" w:rsidRPr="00824CE1" w:rsidRDefault="00824CE1" w:rsidP="00824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8E5E8" w14:textId="77777777" w:rsidR="00824CE1" w:rsidRPr="00824CE1" w:rsidRDefault="00824CE1" w:rsidP="00824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8E1A1" w14:textId="77777777" w:rsidR="00824CE1" w:rsidRPr="00824CE1" w:rsidRDefault="00824CE1" w:rsidP="00824CE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6A3A36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47E14A" w14:textId="77777777" w:rsidR="00824CE1" w:rsidRPr="00824CE1" w:rsidRDefault="00824CE1" w:rsidP="0082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sz w:val="24"/>
          <w:szCs w:val="24"/>
        </w:rPr>
        <w:t>Patvirtinu, kad:</w:t>
      </w:r>
    </w:p>
    <w:p w14:paraId="1D9AAC27" w14:textId="77777777" w:rsidR="00824CE1" w:rsidRPr="00824CE1" w:rsidRDefault="00824CE1" w:rsidP="0082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FF78CD" w14:textId="77777777" w:rsidR="00132BC6" w:rsidRPr="00014C0F" w:rsidRDefault="00824CE1" w:rsidP="00CE6296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296">
        <w:rPr>
          <w:rFonts w:ascii="Times New Roman" w:eastAsia="Times New Roman" w:hAnsi="Times New Roman" w:cs="Times New Roman"/>
          <w:sz w:val="24"/>
          <w:szCs w:val="24"/>
        </w:rPr>
        <w:t>nesu kultūros ir meno organizacijos vadovas (-ė)</w:t>
      </w:r>
      <w:r w:rsidR="00132BC6" w:rsidRPr="00132BC6">
        <w:rPr>
          <w:rFonts w:ascii="Times New Roman" w:eastAsia="Times New Roman" w:hAnsi="Times New Roman" w:cs="Times New Roman"/>
          <w:sz w:val="24"/>
          <w:szCs w:val="24"/>
        </w:rPr>
        <w:t>, nesu kolektyvinio administravimo organizacijos darbuotojas ar valdymo organų narys;</w:t>
      </w:r>
      <w:r w:rsidR="00132B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C8D86C" w14:textId="20331101" w:rsidR="00824CE1" w:rsidRPr="00132BC6" w:rsidRDefault="00824CE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2BC6">
        <w:rPr>
          <w:rFonts w:ascii="Times New Roman" w:hAnsi="Times New Roman" w:cs="Times New Roman"/>
          <w:sz w:val="24"/>
          <w:szCs w:val="24"/>
        </w:rPr>
        <w:t>esu nepriekaištingos reputacijos, kaip numatyta Lietuvos Respublikos Lietuvos kultūros tarybos įstatymo 8 str. 7 d.;</w:t>
      </w:r>
    </w:p>
    <w:p w14:paraId="582393F4" w14:textId="77777777" w:rsidR="00824CE1" w:rsidRPr="00824CE1" w:rsidRDefault="00824CE1" w:rsidP="00824CE1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24CE1">
        <w:rPr>
          <w:rFonts w:ascii="Times New Roman" w:hAnsi="Times New Roman" w:cs="Times New Roman"/>
          <w:sz w:val="24"/>
          <w:szCs w:val="24"/>
        </w:rPr>
        <w:t>esu susipažinęs su Lietuvos kultūros tarybos ekspertų atranką ir darbą reglamentuojančiais teisės aktais.</w:t>
      </w:r>
    </w:p>
    <w:p w14:paraId="67EFE70F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80081B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sz w:val="24"/>
          <w:szCs w:val="24"/>
        </w:rPr>
        <w:t>Pasirašydamas šią anketą patvirtinu, kad visa joje pateikta informacija yra tiksli ir teisinga.</w:t>
      </w:r>
    </w:p>
    <w:p w14:paraId="3FC3F5F6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BFA579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3BFB41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sz w:val="24"/>
          <w:szCs w:val="24"/>
        </w:rPr>
        <w:t xml:space="preserve">Anketą pateikė </w:t>
      </w:r>
      <w:r w:rsidRPr="00824CE1">
        <w:rPr>
          <w:rFonts w:ascii="Times New Roman" w:eastAsia="Times New Roman" w:hAnsi="Times New Roman" w:cs="Times New Roman"/>
          <w:sz w:val="24"/>
          <w:szCs w:val="24"/>
        </w:rPr>
        <w:tab/>
      </w:r>
      <w:r w:rsidRPr="00824CE1">
        <w:rPr>
          <w:rFonts w:ascii="Times New Roman" w:eastAsia="Times New Roman" w:hAnsi="Times New Roman" w:cs="Times New Roman"/>
          <w:sz w:val="24"/>
          <w:szCs w:val="24"/>
        </w:rPr>
        <w:tab/>
      </w:r>
      <w:r w:rsidRPr="00824CE1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_____________________________________</w:t>
      </w:r>
    </w:p>
    <w:p w14:paraId="3222E6D3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sz w:val="24"/>
          <w:szCs w:val="24"/>
        </w:rPr>
        <w:tab/>
      </w:r>
      <w:r w:rsidRPr="00824CE1">
        <w:rPr>
          <w:rFonts w:ascii="Times New Roman" w:eastAsia="Times New Roman" w:hAnsi="Times New Roman" w:cs="Times New Roman"/>
          <w:sz w:val="24"/>
          <w:szCs w:val="24"/>
        </w:rPr>
        <w:tab/>
      </w:r>
      <w:r w:rsidRPr="00824CE1">
        <w:rPr>
          <w:rFonts w:ascii="Times New Roman" w:eastAsia="Times New Roman" w:hAnsi="Times New Roman" w:cs="Times New Roman"/>
          <w:sz w:val="24"/>
          <w:szCs w:val="24"/>
        </w:rPr>
        <w:tab/>
      </w:r>
      <w:r w:rsidRPr="00824CE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(</w:t>
      </w:r>
      <w:r w:rsidRPr="00824CE1">
        <w:rPr>
          <w:rFonts w:ascii="Times New Roman" w:eastAsia="Times New Roman" w:hAnsi="Times New Roman" w:cs="Times New Roman"/>
          <w:i/>
          <w:sz w:val="24"/>
          <w:szCs w:val="24"/>
        </w:rPr>
        <w:t xml:space="preserve">vardas, pavardė, parašas </w:t>
      </w:r>
      <w:r w:rsidRPr="00824CE1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FFDE9F1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04B2B8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49138A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7F4EAE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FA2FDE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B3C81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1CE713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D97EF2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E7E8D8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DCABFE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BEFD20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183E7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2DEF24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BF0BA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8ECF55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4DFD3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FB635D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70B44" w14:textId="77777777" w:rsidR="00581795" w:rsidRPr="00B93BB8" w:rsidRDefault="00581795" w:rsidP="00581795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  <w:r w:rsidRPr="00B93BB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Programos </w:t>
      </w:r>
      <w:r w:rsidRPr="00B93BB8">
        <w:rPr>
          <w:rFonts w:ascii="Times New Roman" w:eastAsia="Times New Roman" w:hAnsi="Times New Roman" w:cs="Times New Roman"/>
          <w:sz w:val="20"/>
          <w:szCs w:val="20"/>
          <w:lang w:bidi="lt-LT"/>
        </w:rPr>
        <w:t xml:space="preserve">„Kūrybinė veikla ir autorių teisių ir gretutinių teisių apsauga“ antros finansuojamos veiklos „Autorių teisių ir gretutinių teisių apsauga“ </w:t>
      </w:r>
      <w:r w:rsidRPr="00B93BB8">
        <w:rPr>
          <w:rFonts w:ascii="Times New Roman" w:eastAsia="Times New Roman" w:hAnsi="Times New Roman" w:cs="Times New Roman"/>
          <w:sz w:val="20"/>
          <w:szCs w:val="20"/>
        </w:rPr>
        <w:t>ekspertų atrankos aprašo</w:t>
      </w:r>
    </w:p>
    <w:p w14:paraId="75C4EDBF" w14:textId="77777777" w:rsidR="00824CE1" w:rsidRPr="00014C0F" w:rsidRDefault="00824CE1" w:rsidP="00014C0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C0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Pr="00014C0F">
        <w:rPr>
          <w:rFonts w:ascii="Times New Roman" w:eastAsia="Times New Roman" w:hAnsi="Times New Roman" w:cs="Times New Roman"/>
          <w:b/>
          <w:sz w:val="24"/>
          <w:szCs w:val="24"/>
        </w:rPr>
        <w:t xml:space="preserve"> priedas</w:t>
      </w:r>
    </w:p>
    <w:p w14:paraId="1EE1A8C8" w14:textId="77777777" w:rsidR="00824CE1" w:rsidRPr="00824CE1" w:rsidRDefault="00824CE1" w:rsidP="00824CE1">
      <w:pPr>
        <w:tabs>
          <w:tab w:val="left" w:pos="623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214C5D0" w14:textId="77777777" w:rsidR="00824CE1" w:rsidRPr="00824CE1" w:rsidRDefault="00824CE1" w:rsidP="00824CE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F5AF82" w14:textId="77777777" w:rsidR="00824CE1" w:rsidRPr="00824CE1" w:rsidRDefault="00824CE1" w:rsidP="0082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>VERTINIMO BALŲ APRAŠAS</w:t>
      </w:r>
    </w:p>
    <w:p w14:paraId="495AB3C4" w14:textId="77777777" w:rsidR="00824CE1" w:rsidRPr="00824CE1" w:rsidRDefault="00824CE1" w:rsidP="00824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AF401F" w14:textId="77777777" w:rsidR="00824CE1" w:rsidRPr="00824CE1" w:rsidRDefault="00824CE1" w:rsidP="0082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Vertinimo kriterijus: </w:t>
      </w:r>
      <w:r w:rsidRPr="00824CE1">
        <w:rPr>
          <w:rFonts w:ascii="Times New Roman" w:eastAsia="Times New Roman" w:hAnsi="Times New Roman" w:cs="Times New Roman"/>
          <w:sz w:val="24"/>
          <w:szCs w:val="24"/>
        </w:rPr>
        <w:t>pretendento</w:t>
      </w:r>
      <w:r w:rsidRPr="00824CE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turimų žinių, įgūdžių ir patirties susietumas </w:t>
      </w:r>
      <w:r w:rsidRPr="00824CE1">
        <w:rPr>
          <w:rFonts w:ascii="Times New Roman" w:eastAsia="Times New Roman" w:hAnsi="Times New Roman" w:cs="Times New Roman"/>
          <w:sz w:val="24"/>
          <w:szCs w:val="24"/>
        </w:rPr>
        <w:t>su pasirinkta kompetencija.</w:t>
      </w:r>
    </w:p>
    <w:p w14:paraId="593BAE8A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1701"/>
        <w:gridCol w:w="2830"/>
      </w:tblGrid>
      <w:tr w:rsidR="00824CE1" w:rsidRPr="00824CE1" w14:paraId="2B64DC61" w14:textId="77777777" w:rsidTr="00B93BB8">
        <w:tc>
          <w:tcPr>
            <w:tcW w:w="5103" w:type="dxa"/>
            <w:shd w:val="clear" w:color="auto" w:fill="auto"/>
            <w:vAlign w:val="center"/>
          </w:tcPr>
          <w:p w14:paraId="61A3D6B2" w14:textId="77777777" w:rsidR="00824CE1" w:rsidRPr="00824CE1" w:rsidRDefault="00824CE1" w:rsidP="008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Vertinimo kriterijaus aprašas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706073" w14:textId="77777777" w:rsidR="00824CE1" w:rsidRPr="00824CE1" w:rsidRDefault="00824CE1" w:rsidP="008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Vertinant atitiktį kriterijui galimi skirti balai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3310A4C" w14:textId="77777777" w:rsidR="00824CE1" w:rsidRPr="00824CE1" w:rsidRDefault="00824CE1" w:rsidP="008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Galimo skirti balo reikšmė</w:t>
            </w:r>
          </w:p>
        </w:tc>
      </w:tr>
      <w:tr w:rsidR="00824CE1" w:rsidRPr="00824CE1" w14:paraId="5008F856" w14:textId="77777777" w:rsidTr="00B93BB8">
        <w:trPr>
          <w:trHeight w:val="1500"/>
        </w:trPr>
        <w:tc>
          <w:tcPr>
            <w:tcW w:w="5103" w:type="dxa"/>
            <w:vMerge w:val="restart"/>
            <w:shd w:val="clear" w:color="auto" w:fill="auto"/>
            <w:vAlign w:val="center"/>
          </w:tcPr>
          <w:p w14:paraId="576735C0" w14:textId="31464F40" w:rsidR="00824CE1" w:rsidRPr="00824CE1" w:rsidRDefault="00824CE1" w:rsidP="0082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sz w:val="24"/>
                <w:szCs w:val="24"/>
              </w:rPr>
              <w:t>Pasirinkta kompetencija grindžiama turimomis praktinėmis žiniomis,  įgūdžiais, sėkminga autorių teisių ir gretutinių teisių subjektų interesų atstovavimo praktika (laimėtos teis</w:t>
            </w:r>
            <w:r w:rsidR="004D436E">
              <w:rPr>
                <w:rFonts w:ascii="Times New Roman" w:eastAsia="Times New Roman" w:hAnsi="Times New Roman" w:cs="Times New Roman"/>
                <w:sz w:val="24"/>
                <w:szCs w:val="24"/>
              </w:rPr>
              <w:t>minės bylos autorių/atlikėjų/fon</w:t>
            </w:r>
            <w:r w:rsidRPr="00824C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ogramų gamintojų/audiovizualinių kūrinių gamintojų naudai), muzikos/audiovizualinių kūrinių sklaidos projektų įgyvendinimo Lietuvoje ir užsienyje patirtimi. Darbo patirtis, išsilavinimas ir (ar) sėkminga praktinė patirtis užtikrina kokybišką ir profesionalų ekspertinio vertinimo paslaugų, susijusių su pasirinkta kompetencija, teikimą. </w:t>
            </w:r>
          </w:p>
          <w:p w14:paraId="2D85EFA7" w14:textId="77777777" w:rsidR="00824CE1" w:rsidRPr="00824CE1" w:rsidRDefault="00824CE1" w:rsidP="008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479889" w14:textId="77777777" w:rsidR="00824CE1" w:rsidRPr="00824CE1" w:rsidRDefault="00824CE1" w:rsidP="008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3B38276" w14:textId="77777777" w:rsidR="00824CE1" w:rsidRPr="00824CE1" w:rsidRDefault="00824CE1" w:rsidP="008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08F4F" w14:textId="77777777" w:rsidR="00824CE1" w:rsidRPr="00824CE1" w:rsidRDefault="00824CE1" w:rsidP="008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A68424" w14:textId="77777777" w:rsidR="00824CE1" w:rsidRPr="00824CE1" w:rsidRDefault="00824CE1" w:rsidP="0082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284CFE" w14:textId="77777777" w:rsidR="00824CE1" w:rsidRPr="00824CE1" w:rsidRDefault="00824CE1" w:rsidP="008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A1E860B" w14:textId="77777777" w:rsidR="00824CE1" w:rsidRPr="00824CE1" w:rsidRDefault="00824CE1" w:rsidP="0082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sz w:val="24"/>
                <w:szCs w:val="24"/>
              </w:rPr>
              <w:t>Atitiktis kriterijui vertinama 5 balais, jei pretendentas visiškai atitinka kriterijaus aprašą.</w:t>
            </w:r>
          </w:p>
        </w:tc>
      </w:tr>
      <w:tr w:rsidR="00824CE1" w:rsidRPr="00824CE1" w14:paraId="626B3DF2" w14:textId="77777777" w:rsidTr="00B93BB8">
        <w:trPr>
          <w:trHeight w:val="1500"/>
        </w:trPr>
        <w:tc>
          <w:tcPr>
            <w:tcW w:w="5103" w:type="dxa"/>
            <w:vMerge/>
            <w:shd w:val="clear" w:color="auto" w:fill="auto"/>
            <w:vAlign w:val="center"/>
          </w:tcPr>
          <w:p w14:paraId="032BD8C2" w14:textId="77777777" w:rsidR="00824CE1" w:rsidRPr="00824CE1" w:rsidRDefault="00824CE1" w:rsidP="0082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42731F7" w14:textId="77777777" w:rsidR="00824CE1" w:rsidRPr="00824CE1" w:rsidRDefault="00824CE1" w:rsidP="008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EB4A002" w14:textId="77777777" w:rsidR="00824CE1" w:rsidRPr="00824CE1" w:rsidRDefault="00824CE1" w:rsidP="0082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sz w:val="24"/>
                <w:szCs w:val="24"/>
              </w:rPr>
              <w:t>Atitiktis kriterijui vertinama 4 balais, jei pretendentas kriterijaus aprašą atitinka daugiau nei vidutiniškai.</w:t>
            </w:r>
          </w:p>
        </w:tc>
      </w:tr>
      <w:tr w:rsidR="00824CE1" w:rsidRPr="00824CE1" w14:paraId="5BAC82A4" w14:textId="77777777" w:rsidTr="00B93BB8">
        <w:trPr>
          <w:trHeight w:val="1680"/>
        </w:trPr>
        <w:tc>
          <w:tcPr>
            <w:tcW w:w="5103" w:type="dxa"/>
            <w:vMerge/>
            <w:shd w:val="clear" w:color="auto" w:fill="auto"/>
            <w:vAlign w:val="center"/>
          </w:tcPr>
          <w:p w14:paraId="47346938" w14:textId="77777777" w:rsidR="00824CE1" w:rsidRPr="00824CE1" w:rsidRDefault="00824CE1" w:rsidP="0082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B5704C" w14:textId="77777777" w:rsidR="00824CE1" w:rsidRPr="00824CE1" w:rsidRDefault="00824CE1" w:rsidP="008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BA1DD1E" w14:textId="77777777" w:rsidR="00824CE1" w:rsidRPr="00824CE1" w:rsidRDefault="00824CE1" w:rsidP="0082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sz w:val="24"/>
                <w:szCs w:val="24"/>
              </w:rPr>
              <w:t>Atitiktis kriterijui vertinama 3 balais, jei pretendentas kriterijaus aprašą atitinka vidutiniškai.</w:t>
            </w:r>
          </w:p>
        </w:tc>
      </w:tr>
      <w:tr w:rsidR="00824CE1" w:rsidRPr="00824CE1" w14:paraId="7CBA42DD" w14:textId="77777777" w:rsidTr="00B93BB8">
        <w:trPr>
          <w:trHeight w:val="1680"/>
        </w:trPr>
        <w:tc>
          <w:tcPr>
            <w:tcW w:w="5103" w:type="dxa"/>
            <w:vMerge/>
            <w:shd w:val="clear" w:color="auto" w:fill="auto"/>
            <w:vAlign w:val="center"/>
          </w:tcPr>
          <w:p w14:paraId="041CB702" w14:textId="77777777" w:rsidR="00824CE1" w:rsidRPr="00824CE1" w:rsidRDefault="00824CE1" w:rsidP="0082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A56AA4" w14:textId="77777777" w:rsidR="00824CE1" w:rsidRPr="00824CE1" w:rsidRDefault="00824CE1" w:rsidP="008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0F90825" w14:textId="77777777" w:rsidR="00824CE1" w:rsidRPr="00824CE1" w:rsidRDefault="00824CE1" w:rsidP="0082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sz w:val="24"/>
                <w:szCs w:val="24"/>
              </w:rPr>
              <w:t>Atitiktis kriterijui vertinama 2 balais, jei pretendentas kriterijaus aprašą atitinka mažiau nei vidutiniškai.</w:t>
            </w:r>
          </w:p>
        </w:tc>
      </w:tr>
      <w:tr w:rsidR="00824CE1" w:rsidRPr="00824CE1" w14:paraId="4B76D83B" w14:textId="77777777" w:rsidTr="00B93BB8">
        <w:trPr>
          <w:trHeight w:val="1547"/>
        </w:trPr>
        <w:tc>
          <w:tcPr>
            <w:tcW w:w="5103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A406CF" w14:textId="77777777" w:rsidR="00824CE1" w:rsidRPr="00824CE1" w:rsidRDefault="00824CE1" w:rsidP="00824C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A5E3AD" w14:textId="77777777" w:rsidR="00824CE1" w:rsidRPr="00824CE1" w:rsidRDefault="00824CE1" w:rsidP="00824C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1C51B2" w14:textId="77777777" w:rsidR="00824CE1" w:rsidRPr="00824CE1" w:rsidRDefault="00824CE1" w:rsidP="00824C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CE1">
              <w:rPr>
                <w:rFonts w:ascii="Times New Roman" w:eastAsia="Times New Roman" w:hAnsi="Times New Roman" w:cs="Times New Roman"/>
                <w:sz w:val="24"/>
                <w:szCs w:val="24"/>
              </w:rPr>
              <w:t>Atitiktis kriterijui vertinama 1 balu, jei pretendentas kriterijaus aprašą atitinka minimaliai.</w:t>
            </w:r>
          </w:p>
        </w:tc>
      </w:tr>
    </w:tbl>
    <w:p w14:paraId="29521C9D" w14:textId="77777777" w:rsidR="00824CE1" w:rsidRPr="00824CE1" w:rsidRDefault="00824CE1" w:rsidP="00824CE1">
      <w:pPr>
        <w:tabs>
          <w:tab w:val="right" w:pos="98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2069F5" w14:textId="77777777" w:rsidR="00824CE1" w:rsidRPr="00824CE1" w:rsidRDefault="00824CE1" w:rsidP="00824CE1">
      <w:pPr>
        <w:tabs>
          <w:tab w:val="right" w:pos="980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8DBB50" w14:textId="77777777" w:rsidR="00824CE1" w:rsidRPr="00824CE1" w:rsidRDefault="00824CE1" w:rsidP="00824CE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57C7B2" w14:textId="77777777" w:rsidR="00824CE1" w:rsidRPr="00824CE1" w:rsidRDefault="00824CE1" w:rsidP="00824CE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94FD7C" w14:textId="77777777" w:rsidR="00824CE1" w:rsidRPr="00824CE1" w:rsidRDefault="00824CE1" w:rsidP="00824CE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CD67C4" w14:textId="77777777" w:rsidR="00824CE1" w:rsidRPr="00824CE1" w:rsidRDefault="00824CE1" w:rsidP="00824CE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12D5B8" w14:textId="77777777" w:rsidR="00824CE1" w:rsidRPr="00824CE1" w:rsidRDefault="00824CE1" w:rsidP="00824CE1">
      <w:pPr>
        <w:tabs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09DD613" w14:textId="77777777" w:rsidR="00824CE1" w:rsidRPr="00824CE1" w:rsidRDefault="00824CE1" w:rsidP="00824CE1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4AAB67" w14:textId="77777777" w:rsidR="00D331E9" w:rsidRPr="00B93BB8" w:rsidRDefault="00D331E9" w:rsidP="00D331E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812"/>
        <w:rPr>
          <w:rFonts w:ascii="Times New Roman" w:eastAsia="Times New Roman" w:hAnsi="Times New Roman" w:cs="Times New Roman"/>
          <w:sz w:val="20"/>
          <w:szCs w:val="20"/>
        </w:rPr>
      </w:pPr>
      <w:r w:rsidRPr="00B93BB8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Programos </w:t>
      </w:r>
      <w:r w:rsidRPr="00B93BB8">
        <w:rPr>
          <w:rFonts w:ascii="Times New Roman" w:eastAsia="Times New Roman" w:hAnsi="Times New Roman" w:cs="Times New Roman"/>
          <w:sz w:val="20"/>
          <w:szCs w:val="20"/>
          <w:lang w:bidi="lt-LT"/>
        </w:rPr>
        <w:t xml:space="preserve">„Kūrybinė veikla ir autorių teisių ir gretutinių teisių apsauga“ antros finansuojamos veiklos „Autorių teisių ir gretutinių teisių apsauga“ </w:t>
      </w:r>
      <w:r w:rsidRPr="00B93BB8">
        <w:rPr>
          <w:rFonts w:ascii="Times New Roman" w:eastAsia="Times New Roman" w:hAnsi="Times New Roman" w:cs="Times New Roman"/>
          <w:sz w:val="20"/>
          <w:szCs w:val="20"/>
        </w:rPr>
        <w:t>ekspertų atrankos aprašo</w:t>
      </w:r>
    </w:p>
    <w:p w14:paraId="7CD9789E" w14:textId="77777777" w:rsidR="00824CE1" w:rsidRPr="00014C0F" w:rsidRDefault="00824CE1" w:rsidP="00014C0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200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4C0F">
        <w:rPr>
          <w:rFonts w:ascii="Times New Roman" w:eastAsia="Times New Roman" w:hAnsi="Times New Roman" w:cs="Times New Roman"/>
          <w:b/>
          <w:sz w:val="24"/>
          <w:szCs w:val="24"/>
        </w:rPr>
        <w:t>3 priedas</w:t>
      </w:r>
    </w:p>
    <w:p w14:paraId="3DF5441A" w14:textId="77777777" w:rsidR="00824CE1" w:rsidRPr="00824CE1" w:rsidRDefault="00824CE1" w:rsidP="0082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5427948" w14:textId="77777777" w:rsidR="00824CE1" w:rsidRPr="00824CE1" w:rsidRDefault="00824CE1" w:rsidP="0082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337ED8" w14:textId="77777777" w:rsidR="00824CE1" w:rsidRPr="00824CE1" w:rsidRDefault="00824CE1" w:rsidP="0082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b/>
          <w:sz w:val="24"/>
          <w:szCs w:val="24"/>
        </w:rPr>
        <w:t>PRETENDENTŲ VERTINIMO LENTELĖ</w:t>
      </w:r>
    </w:p>
    <w:p w14:paraId="6C960D71" w14:textId="77777777" w:rsidR="00824CE1" w:rsidRPr="00824CE1" w:rsidRDefault="00824CE1" w:rsidP="0082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8E943F" w14:textId="77777777" w:rsidR="00824CE1" w:rsidRPr="00824CE1" w:rsidRDefault="00824CE1" w:rsidP="00824CE1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tbl>
      <w:tblPr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3762"/>
        <w:gridCol w:w="2551"/>
        <w:gridCol w:w="1843"/>
      </w:tblGrid>
      <w:tr w:rsidR="00D331E9" w:rsidRPr="00824CE1" w14:paraId="2CF9D17B" w14:textId="77777777" w:rsidTr="00014C0F">
        <w:trPr>
          <w:jc w:val="center"/>
        </w:trPr>
        <w:tc>
          <w:tcPr>
            <w:tcW w:w="628" w:type="dxa"/>
            <w:vAlign w:val="center"/>
          </w:tcPr>
          <w:p w14:paraId="1FDA19D1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Eil. Nr.</w:t>
            </w:r>
          </w:p>
        </w:tc>
        <w:tc>
          <w:tcPr>
            <w:tcW w:w="3762" w:type="dxa"/>
            <w:vAlign w:val="center"/>
          </w:tcPr>
          <w:p w14:paraId="0D1D341B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Pretendento vardas ir pavardė</w:t>
            </w:r>
          </w:p>
        </w:tc>
        <w:tc>
          <w:tcPr>
            <w:tcW w:w="2551" w:type="dxa"/>
            <w:vAlign w:val="center"/>
          </w:tcPr>
          <w:p w14:paraId="3464A6BB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Kompetencija</w:t>
            </w:r>
          </w:p>
          <w:p w14:paraId="145D333F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1</w:t>
            </w:r>
          </w:p>
        </w:tc>
        <w:tc>
          <w:tcPr>
            <w:tcW w:w="1843" w:type="dxa"/>
            <w:vAlign w:val="center"/>
          </w:tcPr>
          <w:p w14:paraId="5683AD29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Kompetencija </w:t>
            </w:r>
          </w:p>
          <w:p w14:paraId="1496DD5B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24C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Nr. 2</w:t>
            </w:r>
          </w:p>
        </w:tc>
      </w:tr>
      <w:tr w:rsidR="00D331E9" w:rsidRPr="00824CE1" w14:paraId="3B563321" w14:textId="77777777" w:rsidTr="00014C0F">
        <w:trPr>
          <w:jc w:val="center"/>
        </w:trPr>
        <w:tc>
          <w:tcPr>
            <w:tcW w:w="628" w:type="dxa"/>
            <w:vAlign w:val="center"/>
          </w:tcPr>
          <w:p w14:paraId="06E62BDC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2" w:type="dxa"/>
            <w:vAlign w:val="center"/>
          </w:tcPr>
          <w:p w14:paraId="472D5809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1972531" w14:textId="77777777" w:rsidR="00D331E9" w:rsidRPr="00824CE1" w:rsidDel="003F7464" w:rsidRDefault="00D331E9" w:rsidP="00824C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E7A8D10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1E9" w:rsidRPr="00824CE1" w14:paraId="04333812" w14:textId="77777777" w:rsidTr="00014C0F">
        <w:trPr>
          <w:jc w:val="center"/>
        </w:trPr>
        <w:tc>
          <w:tcPr>
            <w:tcW w:w="628" w:type="dxa"/>
            <w:vAlign w:val="center"/>
          </w:tcPr>
          <w:p w14:paraId="74F44E67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2" w:type="dxa"/>
            <w:vAlign w:val="center"/>
          </w:tcPr>
          <w:p w14:paraId="5B70C851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0C1B1DB" w14:textId="77777777" w:rsidR="00D331E9" w:rsidRPr="00824CE1" w:rsidDel="003F7464" w:rsidRDefault="00D331E9" w:rsidP="00824C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1D0DDA5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1E9" w:rsidRPr="00824CE1" w14:paraId="537199CF" w14:textId="77777777" w:rsidTr="00014C0F">
        <w:trPr>
          <w:jc w:val="center"/>
        </w:trPr>
        <w:tc>
          <w:tcPr>
            <w:tcW w:w="628" w:type="dxa"/>
            <w:vAlign w:val="center"/>
          </w:tcPr>
          <w:p w14:paraId="3BFACD27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2" w:type="dxa"/>
            <w:vAlign w:val="center"/>
          </w:tcPr>
          <w:p w14:paraId="1F9D1701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68883FED" w14:textId="77777777" w:rsidR="00D331E9" w:rsidRPr="00824CE1" w:rsidDel="003F7464" w:rsidRDefault="00D331E9" w:rsidP="00824C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E095AA3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331E9" w:rsidRPr="00824CE1" w14:paraId="188F0005" w14:textId="77777777" w:rsidTr="00014C0F">
        <w:trPr>
          <w:jc w:val="center"/>
        </w:trPr>
        <w:tc>
          <w:tcPr>
            <w:tcW w:w="628" w:type="dxa"/>
            <w:vAlign w:val="center"/>
          </w:tcPr>
          <w:p w14:paraId="482675D6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62" w:type="dxa"/>
            <w:vAlign w:val="center"/>
          </w:tcPr>
          <w:p w14:paraId="06837234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BC0F819" w14:textId="77777777" w:rsidR="00D331E9" w:rsidRPr="00824CE1" w:rsidDel="003F7464" w:rsidRDefault="00D331E9" w:rsidP="00824C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4FAD4AA" w14:textId="77777777" w:rsidR="00D331E9" w:rsidRPr="00824CE1" w:rsidRDefault="00D331E9" w:rsidP="00824CE1">
            <w:pPr>
              <w:tabs>
                <w:tab w:val="left" w:pos="39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10080EE" w14:textId="77777777" w:rsidR="00824CE1" w:rsidRPr="00824CE1" w:rsidRDefault="00824CE1" w:rsidP="00824CE1">
      <w:pPr>
        <w:tabs>
          <w:tab w:val="left" w:pos="3969"/>
        </w:tabs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5EFE61" w14:textId="77777777" w:rsidR="00824CE1" w:rsidRPr="00824CE1" w:rsidRDefault="00824CE1" w:rsidP="00824CE1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51B9DD" w14:textId="77777777" w:rsidR="00824CE1" w:rsidRPr="00824CE1" w:rsidRDefault="00824CE1" w:rsidP="00824CE1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418F8" w14:textId="77777777" w:rsidR="00824CE1" w:rsidRPr="00824CE1" w:rsidRDefault="00824CE1" w:rsidP="00824C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sz w:val="24"/>
          <w:szCs w:val="24"/>
        </w:rPr>
        <w:t>Lentelę užpildė:</w:t>
      </w:r>
      <w:r w:rsidRPr="00824CE1">
        <w:rPr>
          <w:rFonts w:ascii="Times New Roman" w:eastAsia="Times New Roman" w:hAnsi="Times New Roman" w:cs="Times New Roman"/>
          <w:sz w:val="24"/>
          <w:szCs w:val="24"/>
        </w:rPr>
        <w:tab/>
        <w:t>_______________</w:t>
      </w:r>
      <w:r w:rsidRPr="00824CE1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</w:t>
      </w:r>
    </w:p>
    <w:p w14:paraId="2D4EB916" w14:textId="77777777" w:rsidR="00824CE1" w:rsidRPr="00824CE1" w:rsidRDefault="00824CE1" w:rsidP="00824CE1">
      <w:pPr>
        <w:spacing w:after="0" w:line="240" w:lineRule="auto"/>
        <w:ind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4CE1">
        <w:rPr>
          <w:rFonts w:ascii="Times New Roman" w:eastAsia="Times New Roman" w:hAnsi="Times New Roman" w:cs="Times New Roman"/>
          <w:sz w:val="24"/>
          <w:szCs w:val="24"/>
        </w:rPr>
        <w:tab/>
      </w:r>
      <w:r w:rsidRPr="00824CE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(parašas)</w:t>
      </w:r>
      <w:r w:rsidRPr="00824CE1">
        <w:rPr>
          <w:rFonts w:ascii="Times New Roman" w:eastAsia="Times New Roman" w:hAnsi="Times New Roman" w:cs="Times New Roman"/>
          <w:sz w:val="24"/>
          <w:szCs w:val="24"/>
        </w:rPr>
        <w:tab/>
      </w:r>
      <w:r w:rsidRPr="00824CE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(vardas ir pavardė)</w:t>
      </w:r>
    </w:p>
    <w:p w14:paraId="401F5669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42D6AF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32B790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B8EDCC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8786D2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4C0CB7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90ADEE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6D816B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5007DA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4A2A68" w14:textId="77777777" w:rsidR="00824CE1" w:rsidRPr="00824CE1" w:rsidRDefault="00824CE1" w:rsidP="00824C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49CD6C" w14:textId="77777777" w:rsidR="00824CE1" w:rsidRPr="00824CE1" w:rsidRDefault="00824CE1" w:rsidP="00824CE1">
      <w:pPr>
        <w:tabs>
          <w:tab w:val="left" w:pos="1843"/>
          <w:tab w:val="left" w:pos="2127"/>
        </w:tabs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14:paraId="035A629C" w14:textId="77777777" w:rsidR="00824CE1" w:rsidRPr="00824CE1" w:rsidRDefault="00824CE1" w:rsidP="00824CE1">
      <w:pPr>
        <w:tabs>
          <w:tab w:val="left" w:pos="1843"/>
          <w:tab w:val="left" w:pos="2127"/>
        </w:tabs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D46856" w14:textId="77777777" w:rsidR="00824CE1" w:rsidRDefault="00824CE1" w:rsidP="00CD2D7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</w:p>
    <w:p w14:paraId="4AB37A4B" w14:textId="77777777" w:rsidR="00824CE1" w:rsidRDefault="00824CE1" w:rsidP="00CD2D7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</w:p>
    <w:p w14:paraId="62675AEC" w14:textId="77777777" w:rsidR="00824CE1" w:rsidRDefault="00824CE1" w:rsidP="00CD2D7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</w:p>
    <w:p w14:paraId="3217FB1C" w14:textId="77777777" w:rsidR="00824CE1" w:rsidRDefault="00824CE1" w:rsidP="00CD2D7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</w:p>
    <w:p w14:paraId="5D091FCF" w14:textId="77777777" w:rsidR="00824CE1" w:rsidRDefault="00824CE1" w:rsidP="00CD2D7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</w:p>
    <w:p w14:paraId="421642B5" w14:textId="77777777" w:rsidR="00824CE1" w:rsidRDefault="00824CE1" w:rsidP="00CD2D7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</w:p>
    <w:p w14:paraId="6B09F2EB" w14:textId="77777777" w:rsidR="00824CE1" w:rsidRDefault="00824CE1" w:rsidP="00CD2D7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</w:p>
    <w:p w14:paraId="77B9010D" w14:textId="77777777" w:rsidR="00824CE1" w:rsidRDefault="00824CE1" w:rsidP="00CD2D7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</w:p>
    <w:p w14:paraId="0F6A4E48" w14:textId="77777777" w:rsidR="00824CE1" w:rsidRDefault="00824CE1" w:rsidP="00CD2D7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</w:p>
    <w:p w14:paraId="7C49CBB0" w14:textId="77777777" w:rsidR="00824CE1" w:rsidRDefault="00824CE1" w:rsidP="00CD2D7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</w:p>
    <w:p w14:paraId="36180D3C" w14:textId="77777777" w:rsidR="00824CE1" w:rsidRDefault="00824CE1" w:rsidP="00CD2D7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</w:p>
    <w:p w14:paraId="53C078A8" w14:textId="77777777" w:rsidR="00824CE1" w:rsidRDefault="00824CE1" w:rsidP="00CD2D7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</w:p>
    <w:p w14:paraId="19E1B846" w14:textId="77777777" w:rsidR="00824CE1" w:rsidRDefault="00824CE1" w:rsidP="00CD2D78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</w:p>
    <w:p w14:paraId="1E1AD20C" w14:textId="77777777" w:rsidR="0032374A" w:rsidRDefault="0032374A" w:rsidP="00014C0F">
      <w:pPr>
        <w:tabs>
          <w:tab w:val="left" w:pos="916"/>
          <w:tab w:val="left" w:pos="1843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</w:p>
    <w:sectPr w:rsidR="0032374A" w:rsidSect="00014C0F">
      <w:headerReference w:type="default" r:id="rId10"/>
      <w:pgSz w:w="11906" w:h="16838"/>
      <w:pgMar w:top="851" w:right="567" w:bottom="1134" w:left="1701" w:header="0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F4C3E" w14:textId="77777777" w:rsidR="00385868" w:rsidRDefault="00385868">
      <w:pPr>
        <w:spacing w:after="0" w:line="240" w:lineRule="auto"/>
      </w:pPr>
      <w:r>
        <w:separator/>
      </w:r>
    </w:p>
  </w:endnote>
  <w:endnote w:type="continuationSeparator" w:id="0">
    <w:p w14:paraId="577B571D" w14:textId="77777777" w:rsidR="00385868" w:rsidRDefault="0038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85574" w14:textId="77777777" w:rsidR="00385868" w:rsidRDefault="00385868">
      <w:pPr>
        <w:spacing w:after="0" w:line="240" w:lineRule="auto"/>
      </w:pPr>
      <w:r>
        <w:separator/>
      </w:r>
    </w:p>
  </w:footnote>
  <w:footnote w:type="continuationSeparator" w:id="0">
    <w:p w14:paraId="59BF0182" w14:textId="77777777" w:rsidR="00385868" w:rsidRDefault="00385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08DD7" w14:textId="77777777" w:rsidR="0032374A" w:rsidRDefault="0032374A">
    <w:pPr>
      <w:tabs>
        <w:tab w:val="center" w:pos="4819"/>
        <w:tab w:val="right" w:pos="9638"/>
      </w:tabs>
      <w:spacing w:before="567" w:after="0" w:line="240" w:lineRule="aut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5109"/>
    <w:multiLevelType w:val="hybridMultilevel"/>
    <w:tmpl w:val="F5545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2775B"/>
    <w:multiLevelType w:val="hybridMultilevel"/>
    <w:tmpl w:val="8482D4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6043A8"/>
    <w:multiLevelType w:val="hybridMultilevel"/>
    <w:tmpl w:val="66E4B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C0AA4"/>
    <w:multiLevelType w:val="hybridMultilevel"/>
    <w:tmpl w:val="B79EA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977E8"/>
    <w:multiLevelType w:val="hybridMultilevel"/>
    <w:tmpl w:val="AFBE87AA"/>
    <w:lvl w:ilvl="0" w:tplc="EC3694CA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C603329"/>
    <w:multiLevelType w:val="hybridMultilevel"/>
    <w:tmpl w:val="238E6BE6"/>
    <w:lvl w:ilvl="0" w:tplc="B3DEE630">
      <w:start w:val="1"/>
      <w:numFmt w:val="decimal"/>
      <w:lvlText w:val="%1."/>
      <w:lvlJc w:val="left"/>
      <w:pPr>
        <w:tabs>
          <w:tab w:val="num" w:pos="6750"/>
        </w:tabs>
        <w:ind w:left="6750" w:hanging="360"/>
      </w:pPr>
      <w:rPr>
        <w:rFonts w:ascii="Times New Roman" w:eastAsia="Times New Roman" w:hAnsi="Times New Roman" w:cs="Times New Roman"/>
        <w:i w:val="0"/>
        <w:color w:val="auto"/>
        <w:sz w:val="24"/>
        <w:szCs w:val="24"/>
      </w:rPr>
    </w:lvl>
    <w:lvl w:ilvl="1" w:tplc="42565C72">
      <w:numFmt w:val="none"/>
      <w:lvlText w:val=""/>
      <w:lvlJc w:val="left"/>
      <w:pPr>
        <w:tabs>
          <w:tab w:val="num" w:pos="8440"/>
        </w:tabs>
      </w:pPr>
    </w:lvl>
    <w:lvl w:ilvl="2" w:tplc="F29275D6">
      <w:numFmt w:val="none"/>
      <w:lvlText w:val=""/>
      <w:lvlJc w:val="left"/>
      <w:pPr>
        <w:tabs>
          <w:tab w:val="num" w:pos="8440"/>
        </w:tabs>
      </w:pPr>
    </w:lvl>
    <w:lvl w:ilvl="3" w:tplc="FDB4809C">
      <w:numFmt w:val="none"/>
      <w:lvlText w:val=""/>
      <w:lvlJc w:val="left"/>
      <w:pPr>
        <w:tabs>
          <w:tab w:val="num" w:pos="8440"/>
        </w:tabs>
      </w:pPr>
    </w:lvl>
    <w:lvl w:ilvl="4" w:tplc="71C87D16">
      <w:numFmt w:val="none"/>
      <w:lvlText w:val=""/>
      <w:lvlJc w:val="left"/>
      <w:pPr>
        <w:tabs>
          <w:tab w:val="num" w:pos="8440"/>
        </w:tabs>
      </w:pPr>
    </w:lvl>
    <w:lvl w:ilvl="5" w:tplc="1346EBEE">
      <w:numFmt w:val="none"/>
      <w:lvlText w:val=""/>
      <w:lvlJc w:val="left"/>
      <w:pPr>
        <w:tabs>
          <w:tab w:val="num" w:pos="8440"/>
        </w:tabs>
      </w:pPr>
    </w:lvl>
    <w:lvl w:ilvl="6" w:tplc="9E84C09E">
      <w:numFmt w:val="none"/>
      <w:lvlText w:val=""/>
      <w:lvlJc w:val="left"/>
      <w:pPr>
        <w:tabs>
          <w:tab w:val="num" w:pos="8440"/>
        </w:tabs>
      </w:pPr>
    </w:lvl>
    <w:lvl w:ilvl="7" w:tplc="DFA08CCE">
      <w:numFmt w:val="none"/>
      <w:lvlText w:val=""/>
      <w:lvlJc w:val="left"/>
      <w:pPr>
        <w:tabs>
          <w:tab w:val="num" w:pos="8440"/>
        </w:tabs>
      </w:pPr>
    </w:lvl>
    <w:lvl w:ilvl="8" w:tplc="6126777E">
      <w:numFmt w:val="none"/>
      <w:lvlText w:val=""/>
      <w:lvlJc w:val="left"/>
      <w:pPr>
        <w:tabs>
          <w:tab w:val="num" w:pos="8440"/>
        </w:tabs>
      </w:pPr>
    </w:lvl>
  </w:abstractNum>
  <w:abstractNum w:abstractNumId="6" w15:restartNumberingAfterBreak="0">
    <w:nsid w:val="1E3E77A6"/>
    <w:multiLevelType w:val="multilevel"/>
    <w:tmpl w:val="804EA7B4"/>
    <w:lvl w:ilvl="0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7" w15:restartNumberingAfterBreak="0">
    <w:nsid w:val="251E3195"/>
    <w:multiLevelType w:val="hybridMultilevel"/>
    <w:tmpl w:val="980A6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F13EB"/>
    <w:multiLevelType w:val="multilevel"/>
    <w:tmpl w:val="DF041B7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2715193A"/>
    <w:multiLevelType w:val="multilevel"/>
    <w:tmpl w:val="C4769B90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0" w15:restartNumberingAfterBreak="0">
    <w:nsid w:val="28707BF4"/>
    <w:multiLevelType w:val="hybridMultilevel"/>
    <w:tmpl w:val="412A4D4C"/>
    <w:lvl w:ilvl="0" w:tplc="EC3694C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E1EFD"/>
    <w:multiLevelType w:val="hybridMultilevel"/>
    <w:tmpl w:val="0B285A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45767"/>
    <w:multiLevelType w:val="hybridMultilevel"/>
    <w:tmpl w:val="D5688D72"/>
    <w:lvl w:ilvl="0" w:tplc="C73CD9CA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0182A6E"/>
    <w:multiLevelType w:val="hybridMultilevel"/>
    <w:tmpl w:val="059482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06214C2"/>
    <w:multiLevelType w:val="hybridMultilevel"/>
    <w:tmpl w:val="2E502EEC"/>
    <w:lvl w:ilvl="0" w:tplc="651A08E8">
      <w:start w:val="1"/>
      <w:numFmt w:val="decimal"/>
      <w:lvlText w:val="19.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D3155"/>
    <w:multiLevelType w:val="multilevel"/>
    <w:tmpl w:val="47285C36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none"/>
      <w:lvlText w:val="23."/>
      <w:lvlJc w:val="left"/>
      <w:pPr>
        <w:ind w:left="72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64E150F2"/>
    <w:multiLevelType w:val="multilevel"/>
    <w:tmpl w:val="EED401C6"/>
    <w:lvl w:ilvl="0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7" w15:restartNumberingAfterBreak="0">
    <w:nsid w:val="6BD461C3"/>
    <w:multiLevelType w:val="hybridMultilevel"/>
    <w:tmpl w:val="96165308"/>
    <w:lvl w:ilvl="0" w:tplc="357E7744">
      <w:start w:val="1"/>
      <w:numFmt w:val="none"/>
      <w:lvlText w:val="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30BC8"/>
    <w:multiLevelType w:val="multilevel"/>
    <w:tmpl w:val="2DE4FEE4"/>
    <w:lvl w:ilvl="0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6EEB076E"/>
    <w:multiLevelType w:val="hybridMultilevel"/>
    <w:tmpl w:val="4F76C9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FD6190"/>
    <w:multiLevelType w:val="hybridMultilevel"/>
    <w:tmpl w:val="5F50FB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1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0"/>
  </w:num>
  <w:num w:numId="11">
    <w:abstractNumId w:val="4"/>
  </w:num>
  <w:num w:numId="12">
    <w:abstractNumId w:val="20"/>
  </w:num>
  <w:num w:numId="13">
    <w:abstractNumId w:val="11"/>
  </w:num>
  <w:num w:numId="14">
    <w:abstractNumId w:val="13"/>
  </w:num>
  <w:num w:numId="15">
    <w:abstractNumId w:val="15"/>
  </w:num>
  <w:num w:numId="16">
    <w:abstractNumId w:val="17"/>
  </w:num>
  <w:num w:numId="17">
    <w:abstractNumId w:val="16"/>
  </w:num>
  <w:num w:numId="18">
    <w:abstractNumId w:val="10"/>
  </w:num>
  <w:num w:numId="19">
    <w:abstractNumId w:val="6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4A"/>
    <w:rsid w:val="00014C0F"/>
    <w:rsid w:val="00054090"/>
    <w:rsid w:val="00074B20"/>
    <w:rsid w:val="0008604F"/>
    <w:rsid w:val="0008719D"/>
    <w:rsid w:val="000A7571"/>
    <w:rsid w:val="000D0EA1"/>
    <w:rsid w:val="000D145B"/>
    <w:rsid w:val="000D4F87"/>
    <w:rsid w:val="000E313F"/>
    <w:rsid w:val="001019E7"/>
    <w:rsid w:val="0011195A"/>
    <w:rsid w:val="00130E18"/>
    <w:rsid w:val="00132BC6"/>
    <w:rsid w:val="001347A5"/>
    <w:rsid w:val="0014609C"/>
    <w:rsid w:val="00152DB1"/>
    <w:rsid w:val="00152FD9"/>
    <w:rsid w:val="00153C27"/>
    <w:rsid w:val="001D2D42"/>
    <w:rsid w:val="001D6404"/>
    <w:rsid w:val="00217744"/>
    <w:rsid w:val="00225A68"/>
    <w:rsid w:val="00230D47"/>
    <w:rsid w:val="00245650"/>
    <w:rsid w:val="0026509C"/>
    <w:rsid w:val="00265357"/>
    <w:rsid w:val="00283897"/>
    <w:rsid w:val="00286F91"/>
    <w:rsid w:val="002E5BD6"/>
    <w:rsid w:val="002F5407"/>
    <w:rsid w:val="00315759"/>
    <w:rsid w:val="0032374A"/>
    <w:rsid w:val="00330D45"/>
    <w:rsid w:val="003411F7"/>
    <w:rsid w:val="00375D9F"/>
    <w:rsid w:val="00385868"/>
    <w:rsid w:val="0039031F"/>
    <w:rsid w:val="003919C9"/>
    <w:rsid w:val="003A5C47"/>
    <w:rsid w:val="003D2DA7"/>
    <w:rsid w:val="003D3C97"/>
    <w:rsid w:val="003F7464"/>
    <w:rsid w:val="004179A7"/>
    <w:rsid w:val="00431B54"/>
    <w:rsid w:val="00457FAE"/>
    <w:rsid w:val="004A34A5"/>
    <w:rsid w:val="004A5913"/>
    <w:rsid w:val="004B5DDB"/>
    <w:rsid w:val="004D436E"/>
    <w:rsid w:val="004E24BA"/>
    <w:rsid w:val="004F2AC1"/>
    <w:rsid w:val="00523486"/>
    <w:rsid w:val="0053019F"/>
    <w:rsid w:val="00552047"/>
    <w:rsid w:val="005568F0"/>
    <w:rsid w:val="00581795"/>
    <w:rsid w:val="005A1761"/>
    <w:rsid w:val="005A1859"/>
    <w:rsid w:val="005B40A3"/>
    <w:rsid w:val="005C6B85"/>
    <w:rsid w:val="005C7E50"/>
    <w:rsid w:val="005F4571"/>
    <w:rsid w:val="00602DA3"/>
    <w:rsid w:val="00604963"/>
    <w:rsid w:val="006211F0"/>
    <w:rsid w:val="0063305B"/>
    <w:rsid w:val="006446A2"/>
    <w:rsid w:val="00666DAB"/>
    <w:rsid w:val="00683154"/>
    <w:rsid w:val="006832FE"/>
    <w:rsid w:val="00691AC7"/>
    <w:rsid w:val="006E055C"/>
    <w:rsid w:val="006F470B"/>
    <w:rsid w:val="006F6B12"/>
    <w:rsid w:val="00704516"/>
    <w:rsid w:val="00712B23"/>
    <w:rsid w:val="0072521A"/>
    <w:rsid w:val="00751FA5"/>
    <w:rsid w:val="00753AC6"/>
    <w:rsid w:val="0076261B"/>
    <w:rsid w:val="00777DE9"/>
    <w:rsid w:val="007A19DE"/>
    <w:rsid w:val="007A4F96"/>
    <w:rsid w:val="007C0066"/>
    <w:rsid w:val="00800792"/>
    <w:rsid w:val="00820AEF"/>
    <w:rsid w:val="00824CE1"/>
    <w:rsid w:val="00861116"/>
    <w:rsid w:val="00885EA3"/>
    <w:rsid w:val="008A6C00"/>
    <w:rsid w:val="008C463C"/>
    <w:rsid w:val="008D3F4D"/>
    <w:rsid w:val="008D77AC"/>
    <w:rsid w:val="008E61DD"/>
    <w:rsid w:val="008F7EF1"/>
    <w:rsid w:val="00920D49"/>
    <w:rsid w:val="00937450"/>
    <w:rsid w:val="009702E6"/>
    <w:rsid w:val="00980215"/>
    <w:rsid w:val="009D0397"/>
    <w:rsid w:val="009E48AE"/>
    <w:rsid w:val="009E7FDA"/>
    <w:rsid w:val="00A040FA"/>
    <w:rsid w:val="00A07801"/>
    <w:rsid w:val="00A45212"/>
    <w:rsid w:val="00A76DEC"/>
    <w:rsid w:val="00AC0626"/>
    <w:rsid w:val="00B068D6"/>
    <w:rsid w:val="00B16784"/>
    <w:rsid w:val="00B258BF"/>
    <w:rsid w:val="00B334F5"/>
    <w:rsid w:val="00B35397"/>
    <w:rsid w:val="00B555F4"/>
    <w:rsid w:val="00B6351A"/>
    <w:rsid w:val="00B72CC6"/>
    <w:rsid w:val="00B83D47"/>
    <w:rsid w:val="00B9511E"/>
    <w:rsid w:val="00B95912"/>
    <w:rsid w:val="00BF7156"/>
    <w:rsid w:val="00C10EC3"/>
    <w:rsid w:val="00C24E40"/>
    <w:rsid w:val="00C452FA"/>
    <w:rsid w:val="00C54AA9"/>
    <w:rsid w:val="00C72073"/>
    <w:rsid w:val="00C72339"/>
    <w:rsid w:val="00C94D00"/>
    <w:rsid w:val="00CD2D78"/>
    <w:rsid w:val="00CE187D"/>
    <w:rsid w:val="00CE6296"/>
    <w:rsid w:val="00CE7663"/>
    <w:rsid w:val="00CF2485"/>
    <w:rsid w:val="00D164DB"/>
    <w:rsid w:val="00D331E9"/>
    <w:rsid w:val="00D55760"/>
    <w:rsid w:val="00D64114"/>
    <w:rsid w:val="00D75563"/>
    <w:rsid w:val="00D80507"/>
    <w:rsid w:val="00D92247"/>
    <w:rsid w:val="00DD4963"/>
    <w:rsid w:val="00DD527C"/>
    <w:rsid w:val="00DE6639"/>
    <w:rsid w:val="00E0670E"/>
    <w:rsid w:val="00E108A0"/>
    <w:rsid w:val="00E15425"/>
    <w:rsid w:val="00E16360"/>
    <w:rsid w:val="00E41FC7"/>
    <w:rsid w:val="00E716F3"/>
    <w:rsid w:val="00E8230C"/>
    <w:rsid w:val="00EB1A20"/>
    <w:rsid w:val="00EF257A"/>
    <w:rsid w:val="00F125BD"/>
    <w:rsid w:val="00F17881"/>
    <w:rsid w:val="00F20004"/>
    <w:rsid w:val="00F204EE"/>
    <w:rsid w:val="00F27CC1"/>
    <w:rsid w:val="00F41B9C"/>
    <w:rsid w:val="00F55F00"/>
    <w:rsid w:val="00FA5D63"/>
    <w:rsid w:val="00FB2526"/>
    <w:rsid w:val="00FD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DE780"/>
  <w15:docId w15:val="{653B100C-4D7C-4C7A-88A6-1C0F0B03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0A75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6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8F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F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B54"/>
    <w:rPr>
      <w:b/>
      <w:bCs/>
      <w:sz w:val="20"/>
      <w:szCs w:val="20"/>
    </w:rPr>
  </w:style>
  <w:style w:type="paragraph" w:customStyle="1" w:styleId="MAZAS">
    <w:name w:val="MAZAS"/>
    <w:basedOn w:val="Normal"/>
    <w:rsid w:val="002177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sz w:val="8"/>
      <w:szCs w:val="8"/>
      <w:lang w:eastAsia="en-US"/>
    </w:rPr>
  </w:style>
  <w:style w:type="paragraph" w:customStyle="1" w:styleId="ISTATYMAS">
    <w:name w:val="ISTATYMAS"/>
    <w:basedOn w:val="Normal"/>
    <w:rsid w:val="0021774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agrindinistekstas1">
    <w:name w:val="Pagrindinis tekstas1"/>
    <w:basedOn w:val="Normal"/>
    <w:rsid w:val="002177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E w:val="0"/>
      <w:autoSpaceDN w:val="0"/>
      <w:adjustRightInd w:val="0"/>
      <w:spacing w:after="0" w:line="298" w:lineRule="auto"/>
      <w:ind w:firstLine="312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Prezidentas">
    <w:name w:val="Prezidentas"/>
    <w:basedOn w:val="Normal"/>
    <w:rsid w:val="002177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right" w:pos="9808"/>
      </w:tabs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aps/>
      <w:sz w:val="20"/>
      <w:szCs w:val="20"/>
      <w:lang w:eastAsia="en-US"/>
    </w:rPr>
  </w:style>
  <w:style w:type="paragraph" w:customStyle="1" w:styleId="bodytext">
    <w:name w:val="bodytext"/>
    <w:basedOn w:val="Normal"/>
    <w:rsid w:val="002177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val="en-US" w:eastAsia="en-US" w:bidi="lo-LA"/>
    </w:rPr>
  </w:style>
  <w:style w:type="table" w:customStyle="1" w:styleId="Lentelstinklelis1">
    <w:name w:val="Lentelės tinklelis1"/>
    <w:basedOn w:val="TableNormal"/>
    <w:next w:val="TableGrid"/>
    <w:uiPriority w:val="39"/>
    <w:rsid w:val="0082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4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tk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3C37-923A-470C-B6BA-09B55AA5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10299</Words>
  <Characters>5871</Characters>
  <Application>Microsoft Office Word</Application>
  <DocSecurity>0</DocSecurity>
  <Lines>48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Agnė Silickaitė</dc:creator>
  <cp:lastModifiedBy>Agnė Silickaitė</cp:lastModifiedBy>
  <cp:revision>2</cp:revision>
  <cp:lastPrinted>2018-07-24T06:05:00Z</cp:lastPrinted>
  <dcterms:created xsi:type="dcterms:W3CDTF">2018-08-07T13:27:00Z</dcterms:created>
  <dcterms:modified xsi:type="dcterms:W3CDTF">2018-08-07T13:27:00Z</dcterms:modified>
</cp:coreProperties>
</file>